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60" w:type="pct"/>
        <w:tblInd w:w="-34" w:type="dxa"/>
        <w:tblLook w:val="01E0" w:firstRow="1" w:lastRow="1" w:firstColumn="1" w:lastColumn="1" w:noHBand="0" w:noVBand="0"/>
      </w:tblPr>
      <w:tblGrid>
        <w:gridCol w:w="4672"/>
        <w:gridCol w:w="9783"/>
      </w:tblGrid>
      <w:tr w:rsidR="00842D54" w:rsidRPr="007C77AF" w14:paraId="42915650" w14:textId="77777777" w:rsidTr="00DE12B1">
        <w:tc>
          <w:tcPr>
            <w:tcW w:w="1616" w:type="pct"/>
          </w:tcPr>
          <w:p w14:paraId="07508835" w14:textId="77777777" w:rsidR="00842D54" w:rsidRPr="007C77AF" w:rsidRDefault="00842D54" w:rsidP="00842D54">
            <w:pPr>
              <w:widowControl w:val="0"/>
              <w:tabs>
                <w:tab w:val="right" w:leader="dot" w:pos="7920"/>
              </w:tabs>
              <w:jc w:val="center"/>
              <w:rPr>
                <w:b/>
                <w:color w:val="000000"/>
                <w:sz w:val="26"/>
                <w:szCs w:val="26"/>
              </w:rPr>
            </w:pPr>
            <w:r w:rsidRPr="007C77AF">
              <w:rPr>
                <w:b/>
                <w:color w:val="000000"/>
                <w:sz w:val="26"/>
                <w:szCs w:val="26"/>
              </w:rPr>
              <w:t>BỘ CÔNG THƯƠNG</w:t>
            </w:r>
          </w:p>
          <w:p w14:paraId="378613A0" w14:textId="5EB8890E" w:rsidR="00842D54" w:rsidRPr="007C77AF" w:rsidRDefault="000B0814" w:rsidP="00842D54">
            <w:pPr>
              <w:widowControl w:val="0"/>
              <w:tabs>
                <w:tab w:val="right" w:leader="dot" w:pos="7920"/>
              </w:tabs>
              <w:jc w:val="center"/>
              <w:rPr>
                <w:color w:val="000000"/>
                <w:sz w:val="26"/>
                <w:szCs w:val="26"/>
              </w:rPr>
            </w:pPr>
            <w:r w:rsidRPr="007C77AF">
              <w:rPr>
                <w:b/>
                <w:color w:val="000000"/>
                <w:sz w:val="26"/>
                <w:szCs w:val="26"/>
              </w:rPr>
              <mc:AlternateContent>
                <mc:Choice Requires="wps">
                  <w:drawing>
                    <wp:anchor distT="0" distB="0" distL="114300" distR="114300" simplePos="0" relativeHeight="251657728" behindDoc="0" locked="0" layoutInCell="1" allowOverlap="1" wp14:anchorId="2871C7C0" wp14:editId="4B037551">
                      <wp:simplePos x="0" y="0"/>
                      <wp:positionH relativeFrom="column">
                        <wp:posOffset>895985</wp:posOffset>
                      </wp:positionH>
                      <wp:positionV relativeFrom="paragraph">
                        <wp:posOffset>41275</wp:posOffset>
                      </wp:positionV>
                      <wp:extent cx="970280" cy="0"/>
                      <wp:effectExtent l="13335" t="6350" r="6985" b="12700"/>
                      <wp:wrapNone/>
                      <wp:docPr id="649434758"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0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2907218B" id="_x0000_t32" coordsize="21600,21600" o:spt="32" o:oned="t" path="m,l21600,21600e" filled="f">
                      <v:path arrowok="t" fillok="f" o:connecttype="none"/>
                      <o:lock v:ext="edit" shapetype="t"/>
                    </v:shapetype>
                    <v:shape id="AutoShape 12" o:spid="_x0000_s1026" type="#_x0000_t32" style="position:absolute;margin-left:70.55pt;margin-top:3.25pt;width:76.4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"/>
                  </w:pict>
                </mc:Fallback>
              </mc:AlternateContent>
            </w:r>
          </w:p>
          <w:p w14:paraId="2DABA7B5" w14:textId="341B6A27" w:rsidR="00842D54" w:rsidRPr="007C77AF" w:rsidRDefault="003F06FE" w:rsidP="00842D54">
            <w:pPr>
              <w:widowControl w:val="0"/>
              <w:tabs>
                <w:tab w:val="right" w:leader="dot" w:pos="7920"/>
              </w:tabs>
              <w:jc w:val="center"/>
              <w:rPr>
                <w:b/>
                <w:color w:val="000000"/>
                <w:sz w:val="26"/>
                <w:szCs w:val="26"/>
                <w:vertAlign w:val="superscript"/>
              </w:rPr>
            </w:pPr>
            <w:r w:rsidRPr="007C77AF">
              <w:rPr>
                <w:b/>
                <w:color w:val="000000"/>
                <w:sz w:val="26"/>
                <w:szCs w:val="26"/>
              </w:rPr>
              <mc:AlternateContent>
                <mc:Choice Requires="wps">
                  <w:drawing>
                    <wp:anchor distT="0" distB="0" distL="114300" distR="114300" simplePos="0" relativeHeight="251658752" behindDoc="0" locked="0" layoutInCell="1" allowOverlap="1" wp14:anchorId="5C42AC65" wp14:editId="7F390873">
                      <wp:simplePos x="0" y="0"/>
                      <wp:positionH relativeFrom="column">
                        <wp:posOffset>-88900</wp:posOffset>
                      </wp:positionH>
                      <wp:positionV relativeFrom="paragraph">
                        <wp:posOffset>133985</wp:posOffset>
                      </wp:positionV>
                      <wp:extent cx="1208405" cy="351155"/>
                      <wp:effectExtent l="5080" t="9525" r="5715" b="10795"/>
                      <wp:wrapNone/>
                      <wp:docPr id="2048488045"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8405" cy="351155"/>
                              </a:xfrm>
                              <a:prstGeom prst="rect">
                                <a:avLst/>
                              </a:prstGeom>
                              <a:solidFill>
                                <a:srgbClr val="FFFFFF"/>
                              </a:solidFill>
                              <a:ln w="9525">
                                <a:solidFill>
                                  <a:srgbClr val="000000"/>
                                </a:solidFill>
                                <a:miter lim="800000"/>
                                <a:headEnd/>
                                <a:tailEnd/>
                              </a:ln>
                            </wps:spPr>
                            <wps:txbx>
                              <w:txbxContent>
                                <w:p w14:paraId="5129AF9E" w14:textId="77777777" w:rsidR="00842D54" w:rsidRPr="007C77AF" w:rsidRDefault="00842D54" w:rsidP="00842D54">
                                  <w:pPr>
                                    <w:jc w:val="center"/>
                                    <w:rPr>
                                      <w:b/>
                                      <w:bCs/>
                                    </w:rPr>
                                  </w:pPr>
                                  <w:r w:rsidRPr="007C77AF">
                                    <w:rPr>
                                      <w:b/>
                                      <w:bCs/>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5C42AC65" id="_x0000_t202" coordsize="21600,21600" o:spt="202" path="m,l,21600r21600,l21600,xe">
                      <v:stroke joinstyle="miter"/>
                      <v:path gradientshapeok="t" o:connecttype="rect"/>
                    </v:shapetype>
                    <v:shape id="Text Box 13" o:spid="_x0000_s1026" type="#_x0000_t202" style="position:absolute;left:0;text-align:left;margin-left:-7pt;margin-top:10.55pt;width:95.15pt;height:27.6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">
                      <v:textbox>
                        <w:txbxContent>
                          <w:p w14:paraId="5129AF9E" w14:textId="77777777" w:rsidR="00842D54" w:rsidRPr="007C77AF" w:rsidRDefault="00842D54" w:rsidP="00842D54">
                            <w:pPr>
                              <w:jc w:val="center"/>
                              <w:rPr>
                                <w:b/>
                                <w:bCs/>
                              </w:rPr>
                            </w:pPr>
                            <w:r w:rsidRPr="007C77AF">
                              <w:rPr>
                                <w:b/>
                                <w:bCs/>
                              </w:rPr>
                              <w:t>DỰ THẢO</w:t>
                            </w:r>
                          </w:p>
                        </w:txbxContent>
                      </v:textbox>
                    </v:shape>
                  </w:pict>
                </mc:Fallback>
              </mc:AlternateContent>
            </w:r>
            <w:r w:rsidR="00842D54" w:rsidRPr="007C77AF">
              <w:rPr>
                <w:b/>
                <w:color w:val="000000"/>
                <w:sz w:val="26"/>
                <w:szCs w:val="26"/>
              </w:rPr>
              <w:br/>
            </w:r>
            <w:r w:rsidR="00842D54" w:rsidRPr="007C77AF">
              <w:rPr>
                <w:color w:val="000000"/>
                <w:sz w:val="26"/>
                <w:szCs w:val="26"/>
              </w:rPr>
              <w:t xml:space="preserve"> </w:t>
            </w:r>
          </w:p>
        </w:tc>
        <w:tc>
          <w:tcPr>
            <w:tcW w:w="3384" w:type="pct"/>
          </w:tcPr>
          <w:p w14:paraId="2D4DA8A4" w14:textId="40BE0099" w:rsidR="00842D54" w:rsidRPr="007C77AF" w:rsidRDefault="000B0814" w:rsidP="00842D54">
            <w:pPr>
              <w:widowControl w:val="0"/>
              <w:tabs>
                <w:tab w:val="right" w:leader="dot" w:pos="7920"/>
              </w:tabs>
              <w:jc w:val="center"/>
              <w:rPr>
                <w:b/>
                <w:bCs/>
                <w:color w:val="000000"/>
                <w:sz w:val="26"/>
                <w:szCs w:val="26"/>
                <w:vertAlign w:val="superscript"/>
              </w:rPr>
            </w:pPr>
            <w:r w:rsidRPr="007C77AF">
              <w:rPr>
                <w:color w:val="000000"/>
                <w:sz w:val="26"/>
                <w:szCs w:val="26"/>
              </w:rPr>
              <mc:AlternateContent>
                <mc:Choice Requires="wps">
                  <w:drawing>
                    <wp:anchor distT="4294967295" distB="4294967295" distL="114300" distR="114300" simplePos="0" relativeHeight="251656704" behindDoc="0" locked="0" layoutInCell="1" allowOverlap="1" wp14:anchorId="3008CA39" wp14:editId="0B4DBFA6">
                      <wp:simplePos x="0" y="0"/>
                      <wp:positionH relativeFrom="column">
                        <wp:posOffset>2848610</wp:posOffset>
                      </wp:positionH>
                      <wp:positionV relativeFrom="paragraph">
                        <wp:posOffset>465454</wp:posOffset>
                      </wp:positionV>
                      <wp:extent cx="203454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4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0C7591E4"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4.3pt,36.65pt" to="384.5pt,3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"/>
                  </w:pict>
                </mc:Fallback>
              </mc:AlternateContent>
            </w:r>
            <w:r w:rsidR="007548DB" w:rsidRPr="007C77AF">
              <w:rPr>
                <w:b/>
                <w:color w:val="000000"/>
                <w:sz w:val="26"/>
                <w:szCs w:val="26"/>
              </w:rPr>
              <w:t xml:space="preserve">                                  </w:t>
            </w:r>
            <w:r w:rsidR="00842D54" w:rsidRPr="007C77AF">
              <w:rPr>
                <w:b/>
                <w:color w:val="000000"/>
                <w:sz w:val="26"/>
                <w:szCs w:val="26"/>
              </w:rPr>
              <w:t>CỘNG HÒA XÃ HỘI CHỦ NGHĨA VIỆT NAM</w:t>
            </w:r>
            <w:r w:rsidR="00842D54" w:rsidRPr="007C77AF">
              <w:rPr>
                <w:b/>
                <w:color w:val="000000"/>
                <w:sz w:val="26"/>
                <w:szCs w:val="26"/>
              </w:rPr>
              <w:br/>
            </w:r>
            <w:r w:rsidR="007548DB" w:rsidRPr="007C77AF">
              <w:rPr>
                <w:b/>
                <w:color w:val="000000"/>
                <w:sz w:val="26"/>
                <w:szCs w:val="26"/>
              </w:rPr>
              <w:t xml:space="preserve">                                    </w:t>
            </w:r>
            <w:r w:rsidR="00842D54" w:rsidRPr="007C77AF">
              <w:rPr>
                <w:b/>
                <w:color w:val="000000"/>
                <w:sz w:val="26"/>
                <w:szCs w:val="26"/>
              </w:rPr>
              <w:t xml:space="preserve">Độc lập - Tự do - Hạnh phúc </w:t>
            </w:r>
            <w:r w:rsidR="00842D54" w:rsidRPr="007C77AF">
              <w:rPr>
                <w:b/>
                <w:color w:val="000000"/>
                <w:sz w:val="26"/>
                <w:szCs w:val="26"/>
              </w:rPr>
              <w:br/>
            </w:r>
          </w:p>
          <w:p w14:paraId="174B65E9" w14:textId="10028A67" w:rsidR="00842D54" w:rsidRPr="007C77AF" w:rsidRDefault="007548DB" w:rsidP="00842D54">
            <w:pPr>
              <w:widowControl w:val="0"/>
              <w:tabs>
                <w:tab w:val="right" w:leader="dot" w:pos="7920"/>
              </w:tabs>
              <w:jc w:val="center"/>
              <w:rPr>
                <w:b/>
                <w:bCs/>
                <w:color w:val="000000"/>
                <w:sz w:val="26"/>
                <w:szCs w:val="26"/>
                <w:vertAlign w:val="superscript"/>
              </w:rPr>
            </w:pPr>
            <w:r w:rsidRPr="007C77AF">
              <w:rPr>
                <w:i/>
                <w:color w:val="000000"/>
                <w:sz w:val="26"/>
                <w:szCs w:val="26"/>
              </w:rPr>
              <w:t xml:space="preserve">                                    </w:t>
            </w:r>
            <w:r w:rsidR="00842D54" w:rsidRPr="007C77AF">
              <w:rPr>
                <w:i/>
                <w:color w:val="000000"/>
                <w:sz w:val="26"/>
                <w:szCs w:val="26"/>
              </w:rPr>
              <w:t xml:space="preserve">Hà Nội, ngày       tháng </w:t>
            </w:r>
            <w:r w:rsidR="008C371E">
              <w:rPr>
                <w:i/>
                <w:color w:val="000000"/>
                <w:sz w:val="26"/>
                <w:szCs w:val="26"/>
              </w:rPr>
              <w:t xml:space="preserve">       </w:t>
            </w:r>
            <w:r w:rsidR="00842D54" w:rsidRPr="007C77AF">
              <w:rPr>
                <w:i/>
                <w:color w:val="000000"/>
                <w:sz w:val="26"/>
                <w:szCs w:val="26"/>
              </w:rPr>
              <w:t xml:space="preserve"> năm 2025</w:t>
            </w:r>
          </w:p>
        </w:tc>
      </w:tr>
    </w:tbl>
    <w:p w14:paraId="5CA91D84" w14:textId="0F225B76" w:rsidR="00842D54" w:rsidRPr="007C77AF" w:rsidRDefault="00842D54" w:rsidP="00842D54">
      <w:pPr>
        <w:widowControl w:val="0"/>
        <w:tabs>
          <w:tab w:val="right" w:leader="dot" w:pos="7920"/>
        </w:tabs>
        <w:spacing w:line="400" w:lineRule="exact"/>
        <w:jc w:val="center"/>
        <w:rPr>
          <w:b/>
          <w:color w:val="000000"/>
          <w:sz w:val="26"/>
          <w:szCs w:val="26"/>
        </w:rPr>
      </w:pPr>
    </w:p>
    <w:p w14:paraId="5EDE44B7" w14:textId="77777777" w:rsidR="00842D54" w:rsidRPr="007C77AF" w:rsidRDefault="00842D54" w:rsidP="00842D54">
      <w:pPr>
        <w:widowControl w:val="0"/>
        <w:tabs>
          <w:tab w:val="right" w:leader="dot" w:pos="7920"/>
        </w:tabs>
        <w:spacing w:before="120"/>
        <w:ind w:firstLine="680"/>
        <w:jc w:val="both"/>
        <w:rPr>
          <w:b/>
          <w:color w:val="000000"/>
          <w:sz w:val="26"/>
          <w:szCs w:val="26"/>
        </w:rPr>
      </w:pPr>
    </w:p>
    <w:p w14:paraId="0FFF12AD" w14:textId="6B7EC663" w:rsidR="00842D54" w:rsidRPr="007C77AF" w:rsidRDefault="00842D54" w:rsidP="00842D54">
      <w:pPr>
        <w:widowControl w:val="0"/>
        <w:tabs>
          <w:tab w:val="right" w:leader="dot" w:pos="7920"/>
        </w:tabs>
        <w:spacing w:before="120"/>
        <w:ind w:firstLine="680"/>
        <w:jc w:val="center"/>
        <w:rPr>
          <w:b/>
          <w:color w:val="000000"/>
          <w:sz w:val="26"/>
          <w:szCs w:val="26"/>
        </w:rPr>
      </w:pPr>
      <w:r w:rsidRPr="007C77AF">
        <w:rPr>
          <w:b/>
          <w:color w:val="000000"/>
          <w:sz w:val="26"/>
          <w:szCs w:val="26"/>
          <w:lang w:eastAsia="vi-VN"/>
        </w:rPr>
        <w:t xml:space="preserve">BẢN SO SÁNH, THUYẾT MINH NỘI DUNG DỰ THẢO QUYẾT ĐỊNH </w:t>
      </w:r>
      <w:r w:rsidR="004B1B89" w:rsidRPr="004B1B89">
        <w:rPr>
          <w:b/>
          <w:color w:val="000000"/>
          <w:sz w:val="26"/>
          <w:szCs w:val="26"/>
          <w:lang w:eastAsia="vi-VN"/>
        </w:rPr>
        <w:t>QUY ĐỊNH VỀ LỘ TRÌNH, NGUYÊN TẮC HOẠT ĐỘNG, CƠ CẤU NGÀNH ĐIỆN VÀ CÁC ĐIỀU KIỆN ĐỂ HÌNH THÀNH VÀ PHÁT TRIỂN CÁC CẤP ĐỘ THỊ TRƯỜNG ĐIỆN CẠNH TRANH TẠI VIỆT NAM</w:t>
      </w:r>
    </w:p>
    <w:p w14:paraId="477C236E" w14:textId="77777777" w:rsidR="00842D54" w:rsidRPr="007C77AF" w:rsidRDefault="00842D54" w:rsidP="00842D54">
      <w:pPr>
        <w:widowControl w:val="0"/>
        <w:tabs>
          <w:tab w:val="right" w:leader="dot" w:pos="7920"/>
        </w:tabs>
        <w:spacing w:before="120"/>
        <w:ind w:firstLine="680"/>
        <w:jc w:val="center"/>
        <w:rPr>
          <w:b/>
          <w:color w:val="000000"/>
          <w:sz w:val="26"/>
          <w:szCs w:val="26"/>
        </w:rPr>
      </w:pPr>
    </w:p>
    <w:tbl>
      <w:tblPr>
        <w:tblW w:w="143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9"/>
        <w:gridCol w:w="5200"/>
        <w:gridCol w:w="4567"/>
      </w:tblGrid>
      <w:tr w:rsidR="003A3511" w:rsidRPr="007C77AF" w14:paraId="4BCCE9E6" w14:textId="77777777" w:rsidTr="003A3511">
        <w:tc>
          <w:tcPr>
            <w:tcW w:w="4629" w:type="dxa"/>
          </w:tcPr>
          <w:p w14:paraId="00680FBA" w14:textId="77777777" w:rsidR="003A3511" w:rsidRPr="007C77AF" w:rsidRDefault="003A3511" w:rsidP="00842D54">
            <w:pPr>
              <w:widowControl w:val="0"/>
              <w:jc w:val="center"/>
              <w:rPr>
                <w:b/>
                <w:color w:val="000000"/>
                <w:sz w:val="24"/>
                <w:szCs w:val="24"/>
                <w:lang w:eastAsia="vi-VN"/>
              </w:rPr>
            </w:pPr>
            <w:r w:rsidRPr="007C77AF">
              <w:rPr>
                <w:b/>
                <w:color w:val="000000"/>
                <w:sz w:val="24"/>
                <w:szCs w:val="24"/>
                <w:lang w:eastAsia="vi-VN"/>
              </w:rPr>
              <w:t>Quyết định số 63/2013/QĐ-TTg</w:t>
            </w:r>
          </w:p>
        </w:tc>
        <w:tc>
          <w:tcPr>
            <w:tcW w:w="5200" w:type="dxa"/>
            <w:vAlign w:val="center"/>
          </w:tcPr>
          <w:p w14:paraId="3330011A" w14:textId="77777777" w:rsidR="003A3511" w:rsidRPr="007C77AF" w:rsidRDefault="003A3511" w:rsidP="00842D54">
            <w:pPr>
              <w:widowControl w:val="0"/>
              <w:jc w:val="center"/>
              <w:rPr>
                <w:b/>
                <w:color w:val="000000"/>
                <w:sz w:val="24"/>
                <w:szCs w:val="24"/>
                <w:lang w:eastAsia="vi-VN"/>
              </w:rPr>
            </w:pPr>
            <w:r w:rsidRPr="007C77AF">
              <w:rPr>
                <w:b/>
                <w:color w:val="000000"/>
                <w:sz w:val="24"/>
                <w:szCs w:val="24"/>
                <w:lang w:eastAsia="vi-VN"/>
              </w:rPr>
              <w:t>DỰ THẢO QUYẾT ĐỊNH</w:t>
            </w:r>
          </w:p>
        </w:tc>
        <w:tc>
          <w:tcPr>
            <w:tcW w:w="4567" w:type="dxa"/>
            <w:vAlign w:val="center"/>
          </w:tcPr>
          <w:p w14:paraId="53A71491" w14:textId="77777777" w:rsidR="003A3511" w:rsidRPr="007C77AF" w:rsidRDefault="003A3511" w:rsidP="00842D54">
            <w:pPr>
              <w:widowControl w:val="0"/>
              <w:jc w:val="center"/>
              <w:rPr>
                <w:b/>
                <w:color w:val="000000"/>
                <w:sz w:val="24"/>
                <w:szCs w:val="24"/>
                <w:lang w:eastAsia="vi-VN"/>
              </w:rPr>
            </w:pPr>
            <w:r w:rsidRPr="007C77AF">
              <w:rPr>
                <w:b/>
                <w:color w:val="000000"/>
                <w:sz w:val="24"/>
                <w:szCs w:val="24"/>
                <w:lang w:eastAsia="vi-VN"/>
              </w:rPr>
              <w:t>THUYẾT MINH</w:t>
            </w:r>
          </w:p>
        </w:tc>
      </w:tr>
      <w:tr w:rsidR="000B037D" w:rsidRPr="007C77AF" w14:paraId="3A2470D7" w14:textId="77777777" w:rsidTr="003A3511">
        <w:tc>
          <w:tcPr>
            <w:tcW w:w="4629" w:type="dxa"/>
          </w:tcPr>
          <w:p w14:paraId="0F35F3A0" w14:textId="77777777" w:rsidR="000B037D" w:rsidRPr="007C77AF" w:rsidRDefault="000B037D" w:rsidP="00842D54">
            <w:pPr>
              <w:widowControl w:val="0"/>
              <w:jc w:val="center"/>
              <w:rPr>
                <w:b/>
                <w:color w:val="000000"/>
                <w:sz w:val="24"/>
                <w:szCs w:val="24"/>
                <w:lang w:eastAsia="vi-VN"/>
              </w:rPr>
            </w:pPr>
            <w:r w:rsidRPr="007C77AF">
              <w:rPr>
                <w:b/>
                <w:color w:val="000000"/>
                <w:sz w:val="24"/>
                <w:szCs w:val="24"/>
                <w:lang w:eastAsia="vi-VN"/>
              </w:rPr>
              <w:t>Chương 1</w:t>
            </w:r>
          </w:p>
          <w:p w14:paraId="23CFF726" w14:textId="77777777" w:rsidR="000B037D" w:rsidRPr="007C77AF" w:rsidRDefault="000B037D" w:rsidP="00842D54">
            <w:pPr>
              <w:widowControl w:val="0"/>
              <w:jc w:val="center"/>
              <w:rPr>
                <w:b/>
                <w:color w:val="000000"/>
                <w:sz w:val="24"/>
                <w:szCs w:val="24"/>
                <w:lang w:eastAsia="vi-VN"/>
              </w:rPr>
            </w:pPr>
            <w:r w:rsidRPr="007C77AF">
              <w:rPr>
                <w:b/>
                <w:color w:val="000000"/>
                <w:sz w:val="24"/>
                <w:szCs w:val="24"/>
                <w:lang w:eastAsia="vi-VN"/>
              </w:rPr>
              <w:t>QUY ĐỊNH CHUNG</w:t>
            </w:r>
          </w:p>
        </w:tc>
        <w:tc>
          <w:tcPr>
            <w:tcW w:w="5200" w:type="dxa"/>
            <w:vAlign w:val="center"/>
          </w:tcPr>
          <w:p w14:paraId="7C494537" w14:textId="77777777" w:rsidR="000B037D" w:rsidRPr="007C77AF" w:rsidRDefault="000B037D" w:rsidP="000B037D">
            <w:pPr>
              <w:widowControl w:val="0"/>
              <w:jc w:val="center"/>
              <w:rPr>
                <w:b/>
                <w:color w:val="000000"/>
                <w:sz w:val="24"/>
                <w:szCs w:val="24"/>
                <w:lang w:eastAsia="vi-VN"/>
              </w:rPr>
            </w:pPr>
            <w:r w:rsidRPr="007C77AF">
              <w:rPr>
                <w:b/>
                <w:color w:val="000000"/>
                <w:sz w:val="24"/>
                <w:szCs w:val="24"/>
                <w:lang w:eastAsia="vi-VN"/>
              </w:rPr>
              <w:t>Chương 1</w:t>
            </w:r>
          </w:p>
          <w:p w14:paraId="21F15C13" w14:textId="77777777" w:rsidR="000B037D" w:rsidRPr="007C77AF" w:rsidRDefault="000B037D" w:rsidP="000B037D">
            <w:pPr>
              <w:widowControl w:val="0"/>
              <w:jc w:val="center"/>
              <w:rPr>
                <w:b/>
                <w:color w:val="000000"/>
                <w:sz w:val="24"/>
                <w:szCs w:val="24"/>
                <w:lang w:eastAsia="vi-VN"/>
              </w:rPr>
            </w:pPr>
            <w:r w:rsidRPr="007C77AF">
              <w:rPr>
                <w:b/>
                <w:color w:val="000000"/>
                <w:sz w:val="24"/>
                <w:szCs w:val="24"/>
                <w:lang w:eastAsia="vi-VN"/>
              </w:rPr>
              <w:t>QUY ĐỊNH CHUNG</w:t>
            </w:r>
          </w:p>
        </w:tc>
        <w:tc>
          <w:tcPr>
            <w:tcW w:w="4567" w:type="dxa"/>
            <w:vAlign w:val="center"/>
          </w:tcPr>
          <w:p w14:paraId="4365F994" w14:textId="77777777" w:rsidR="000B037D" w:rsidRPr="007C77AF" w:rsidRDefault="000B037D" w:rsidP="00842D54">
            <w:pPr>
              <w:widowControl w:val="0"/>
              <w:jc w:val="center"/>
              <w:rPr>
                <w:b/>
                <w:color w:val="000000"/>
                <w:sz w:val="24"/>
                <w:szCs w:val="24"/>
                <w:lang w:eastAsia="vi-VN"/>
              </w:rPr>
            </w:pPr>
          </w:p>
        </w:tc>
      </w:tr>
      <w:tr w:rsidR="003A3511" w:rsidRPr="007C77AF" w14:paraId="55D201F9" w14:textId="77777777" w:rsidTr="003A3511">
        <w:tc>
          <w:tcPr>
            <w:tcW w:w="4629" w:type="dxa"/>
          </w:tcPr>
          <w:p w14:paraId="2309CC49" w14:textId="77777777" w:rsidR="003A3511" w:rsidRPr="007C77AF" w:rsidRDefault="003A3511" w:rsidP="003A3511">
            <w:pPr>
              <w:widowControl w:val="0"/>
              <w:spacing w:before="120"/>
              <w:jc w:val="both"/>
              <w:rPr>
                <w:b/>
                <w:color w:val="000000"/>
                <w:sz w:val="24"/>
                <w:szCs w:val="24"/>
                <w:lang w:eastAsia="vi-VN"/>
              </w:rPr>
            </w:pPr>
            <w:r w:rsidRPr="007C77AF">
              <w:rPr>
                <w:b/>
                <w:color w:val="000000"/>
                <w:sz w:val="24"/>
                <w:szCs w:val="24"/>
                <w:lang w:eastAsia="vi-VN"/>
              </w:rPr>
              <w:t>Điều 1. Phạm vi điều chỉnh</w:t>
            </w:r>
          </w:p>
          <w:p w14:paraId="49EEE0BD" w14:textId="77777777" w:rsidR="003A3511" w:rsidRPr="007C77AF" w:rsidRDefault="003A3511" w:rsidP="003A3511">
            <w:pPr>
              <w:widowControl w:val="0"/>
              <w:spacing w:before="120"/>
              <w:jc w:val="both"/>
              <w:rPr>
                <w:bCs/>
                <w:color w:val="000000"/>
                <w:sz w:val="24"/>
                <w:szCs w:val="24"/>
                <w:lang w:eastAsia="vi-VN"/>
              </w:rPr>
            </w:pPr>
            <w:r w:rsidRPr="007C77AF">
              <w:rPr>
                <w:bCs/>
                <w:color w:val="000000"/>
                <w:sz w:val="24"/>
                <w:szCs w:val="24"/>
                <w:lang w:eastAsia="vi-VN"/>
              </w:rPr>
              <w:t>Quyết định này quy định về lộ trình, các điều kiện và cơ cấu ngành điện để hình thành và phát triển các cấp độ thị trường điện lực tại Việt Nam.</w:t>
            </w:r>
          </w:p>
        </w:tc>
        <w:tc>
          <w:tcPr>
            <w:tcW w:w="5200" w:type="dxa"/>
          </w:tcPr>
          <w:p w14:paraId="6C3092CA" w14:textId="77777777" w:rsidR="003A3511" w:rsidRPr="007C77AF" w:rsidRDefault="003A3511" w:rsidP="00842D54">
            <w:pPr>
              <w:widowControl w:val="0"/>
              <w:spacing w:before="120"/>
              <w:jc w:val="both"/>
              <w:rPr>
                <w:b/>
                <w:color w:val="000000"/>
                <w:sz w:val="24"/>
                <w:szCs w:val="24"/>
                <w:lang w:eastAsia="vi-VN"/>
              </w:rPr>
            </w:pPr>
            <w:r w:rsidRPr="007C77AF">
              <w:rPr>
                <w:b/>
                <w:color w:val="000000"/>
                <w:sz w:val="24"/>
                <w:szCs w:val="24"/>
                <w:lang w:eastAsia="vi-VN"/>
              </w:rPr>
              <w:t xml:space="preserve">Điều 1. </w:t>
            </w:r>
            <w:r w:rsidRPr="007C77AF">
              <w:rPr>
                <w:b/>
                <w:bCs/>
                <w:iCs/>
                <w:color w:val="000000"/>
                <w:sz w:val="24"/>
                <w:szCs w:val="24"/>
              </w:rPr>
              <w:t>Phạm vi điều chỉnh</w:t>
            </w:r>
            <w:r w:rsidRPr="007C77AF">
              <w:rPr>
                <w:b/>
                <w:bCs/>
                <w:i/>
                <w:color w:val="000000"/>
                <w:sz w:val="24"/>
                <w:szCs w:val="24"/>
              </w:rPr>
              <w:t xml:space="preserve"> </w:t>
            </w:r>
          </w:p>
          <w:p w14:paraId="1E7C5150" w14:textId="77777777" w:rsidR="003A3511" w:rsidRPr="007C77AF" w:rsidRDefault="003A3511" w:rsidP="003A3511">
            <w:pPr>
              <w:spacing w:after="120"/>
              <w:jc w:val="both"/>
              <w:rPr>
                <w:b/>
                <w:i/>
                <w:sz w:val="24"/>
                <w:szCs w:val="24"/>
              </w:rPr>
            </w:pPr>
            <w:r w:rsidRPr="007C77AF">
              <w:rPr>
                <w:sz w:val="24"/>
                <w:szCs w:val="24"/>
              </w:rPr>
              <w:t>Quyết định này quy định về lộ trình, nguyên tắc hoạt động, cơ cấu ngành điện và các điều kiện để hình thành và phát triển các cấp độ thị trường điện cạnh tranh tại Việt Nam.</w:t>
            </w:r>
          </w:p>
          <w:p w14:paraId="22481C57" w14:textId="77777777" w:rsidR="003A3511" w:rsidRPr="007C77AF" w:rsidRDefault="003A3511" w:rsidP="00842D54">
            <w:pPr>
              <w:jc w:val="both"/>
              <w:rPr>
                <w:color w:val="000000"/>
                <w:sz w:val="24"/>
                <w:szCs w:val="24"/>
                <w:lang w:eastAsia="vi-VN"/>
              </w:rPr>
            </w:pPr>
          </w:p>
        </w:tc>
        <w:tc>
          <w:tcPr>
            <w:tcW w:w="4567" w:type="dxa"/>
          </w:tcPr>
          <w:p w14:paraId="43740AE0" w14:textId="40B0DD1E" w:rsidR="003A3511" w:rsidRPr="007C77AF" w:rsidRDefault="00E43DB3" w:rsidP="00842D54">
            <w:pPr>
              <w:widowControl w:val="0"/>
              <w:spacing w:before="40" w:after="40" w:line="360" w:lineRule="atLeast"/>
              <w:jc w:val="both"/>
              <w:rPr>
                <w:rFonts w:eastAsia="MS Mincho"/>
                <w:color w:val="000000"/>
                <w:sz w:val="24"/>
                <w:szCs w:val="24"/>
                <w:lang w:eastAsia="vi-VN"/>
              </w:rPr>
            </w:pPr>
            <w:r w:rsidRPr="007C77AF">
              <w:rPr>
                <w:rFonts w:eastAsia="MS Mincho"/>
                <w:color w:val="000000"/>
                <w:sz w:val="24"/>
                <w:szCs w:val="24"/>
                <w:lang w:eastAsia="vi-VN"/>
              </w:rPr>
              <w:t>Được điều chỉnh để bảo đảm phù hợp với Luật Điện lực</w:t>
            </w:r>
          </w:p>
        </w:tc>
      </w:tr>
      <w:tr w:rsidR="003A3511" w:rsidRPr="007C77AF" w14:paraId="2C30C0D3" w14:textId="77777777" w:rsidTr="003A3511">
        <w:tc>
          <w:tcPr>
            <w:tcW w:w="4629" w:type="dxa"/>
          </w:tcPr>
          <w:p w14:paraId="74A29C0C" w14:textId="77777777" w:rsidR="003A3511" w:rsidRPr="007C77AF" w:rsidRDefault="003A3511" w:rsidP="003A3511">
            <w:pPr>
              <w:widowControl w:val="0"/>
              <w:spacing w:before="120"/>
              <w:jc w:val="both"/>
              <w:rPr>
                <w:b/>
                <w:color w:val="000000"/>
                <w:sz w:val="24"/>
                <w:szCs w:val="24"/>
                <w:lang w:eastAsia="vi-VN"/>
              </w:rPr>
            </w:pPr>
            <w:r w:rsidRPr="007C77AF">
              <w:rPr>
                <w:b/>
                <w:color w:val="000000"/>
                <w:sz w:val="24"/>
                <w:szCs w:val="24"/>
                <w:lang w:eastAsia="vi-VN"/>
              </w:rPr>
              <w:t>Điều 2. Đối tượng áp dụng</w:t>
            </w:r>
          </w:p>
          <w:p w14:paraId="1D497C76" w14:textId="77777777" w:rsidR="003A3511" w:rsidRPr="007C77AF" w:rsidRDefault="003A3511" w:rsidP="003A3511">
            <w:pPr>
              <w:spacing w:after="120"/>
              <w:jc w:val="both"/>
              <w:rPr>
                <w:bCs/>
                <w:iCs/>
                <w:sz w:val="24"/>
                <w:szCs w:val="24"/>
              </w:rPr>
            </w:pPr>
            <w:smartTag w:uri="urn:schemas-microsoft-com:office:smarttags" w:element="PersonName">
              <w:r w:rsidRPr="007C77AF">
                <w:rPr>
                  <w:bCs/>
                  <w:iCs/>
                  <w:sz w:val="24"/>
                  <w:szCs w:val="24"/>
                </w:rPr>
                <w:t>Quy</w:t>
              </w:r>
            </w:smartTag>
            <w:r w:rsidRPr="007C77AF">
              <w:rPr>
                <w:bCs/>
                <w:iCs/>
                <w:sz w:val="24"/>
                <w:szCs w:val="24"/>
              </w:rPr>
              <w:t>ết định này áp dụng đối với các đối tượng tham gia thị trường điện lực.</w:t>
            </w:r>
          </w:p>
          <w:p w14:paraId="27387756" w14:textId="77777777" w:rsidR="003A3511" w:rsidRPr="007C77AF" w:rsidRDefault="003A3511" w:rsidP="003A3511">
            <w:pPr>
              <w:widowControl w:val="0"/>
              <w:spacing w:before="120"/>
              <w:jc w:val="both"/>
              <w:rPr>
                <w:bCs/>
                <w:i/>
                <w:iCs/>
                <w:color w:val="000000"/>
                <w:sz w:val="24"/>
                <w:szCs w:val="24"/>
                <w:lang w:eastAsia="vi-VN"/>
              </w:rPr>
            </w:pPr>
          </w:p>
        </w:tc>
        <w:tc>
          <w:tcPr>
            <w:tcW w:w="5200" w:type="dxa"/>
          </w:tcPr>
          <w:p w14:paraId="3C46E81F" w14:textId="77777777" w:rsidR="003A3511" w:rsidRPr="007C77AF" w:rsidRDefault="003A3511" w:rsidP="00842D54">
            <w:pPr>
              <w:widowControl w:val="0"/>
              <w:spacing w:before="120"/>
              <w:jc w:val="both"/>
              <w:rPr>
                <w:b/>
                <w:bCs/>
                <w:color w:val="000000"/>
                <w:sz w:val="24"/>
                <w:szCs w:val="24"/>
              </w:rPr>
            </w:pPr>
            <w:r w:rsidRPr="007C77AF">
              <w:rPr>
                <w:b/>
                <w:color w:val="000000"/>
                <w:sz w:val="24"/>
                <w:szCs w:val="24"/>
                <w:lang w:eastAsia="vi-VN"/>
              </w:rPr>
              <w:t xml:space="preserve">Điều 2. </w:t>
            </w:r>
            <w:r w:rsidRPr="007C77AF">
              <w:rPr>
                <w:b/>
                <w:bCs/>
                <w:color w:val="000000"/>
                <w:sz w:val="24"/>
                <w:szCs w:val="24"/>
              </w:rPr>
              <w:t xml:space="preserve">Đối tượng áp dụng </w:t>
            </w:r>
          </w:p>
          <w:p w14:paraId="0743CADA" w14:textId="77777777" w:rsidR="003A3511" w:rsidRPr="007C77AF" w:rsidRDefault="003A3511" w:rsidP="00E43DB3">
            <w:pPr>
              <w:spacing w:after="120"/>
              <w:jc w:val="both"/>
              <w:rPr>
                <w:b/>
                <w:i/>
                <w:sz w:val="24"/>
                <w:szCs w:val="24"/>
              </w:rPr>
            </w:pPr>
            <w:r w:rsidRPr="007C77AF">
              <w:rPr>
                <w:sz w:val="24"/>
                <w:szCs w:val="24"/>
              </w:rPr>
              <w:t xml:space="preserve">Quyết định này áp dụng đối với các đối tượng tham gia thị trường điện cạnh tranh </w:t>
            </w:r>
            <w:r w:rsidRPr="007C77AF">
              <w:rPr>
                <w:i/>
                <w:iCs/>
                <w:sz w:val="24"/>
                <w:szCs w:val="24"/>
              </w:rPr>
              <w:t>và các tổ chức, cá nhân có liên quan.</w:t>
            </w:r>
          </w:p>
        </w:tc>
        <w:tc>
          <w:tcPr>
            <w:tcW w:w="4567" w:type="dxa"/>
          </w:tcPr>
          <w:p w14:paraId="4EC9BBA6" w14:textId="41033012" w:rsidR="003A3511" w:rsidRPr="007C77AF" w:rsidRDefault="00E43DB3" w:rsidP="00842D54">
            <w:pPr>
              <w:widowControl w:val="0"/>
              <w:spacing w:before="120"/>
              <w:jc w:val="both"/>
              <w:rPr>
                <w:rFonts w:eastAsia="MS Mincho"/>
                <w:color w:val="000000"/>
                <w:sz w:val="24"/>
                <w:szCs w:val="24"/>
                <w:lang w:eastAsia="vi-VN"/>
              </w:rPr>
            </w:pPr>
            <w:r w:rsidRPr="007C77AF">
              <w:rPr>
                <w:rFonts w:eastAsia="MS Mincho"/>
                <w:color w:val="000000"/>
                <w:sz w:val="24"/>
                <w:szCs w:val="24"/>
                <w:lang w:eastAsia="vi-VN"/>
              </w:rPr>
              <w:t>Bổ sung “</w:t>
            </w:r>
            <w:r w:rsidRPr="007C77AF">
              <w:rPr>
                <w:sz w:val="24"/>
                <w:szCs w:val="24"/>
              </w:rPr>
              <w:t>và các tổ chức, cá nhân có liên quan</w:t>
            </w:r>
            <w:r w:rsidRPr="007C77AF">
              <w:rPr>
                <w:rFonts w:eastAsia="MS Mincho"/>
                <w:color w:val="000000"/>
                <w:sz w:val="24"/>
                <w:szCs w:val="24"/>
                <w:lang w:eastAsia="vi-VN"/>
              </w:rPr>
              <w:t>” vì thực tế để triển khai thị trường điện cạnh tranh, đặc biệt là khi vận hành thị trường điện cạnh tranh, không chỉ có các đơn vị tham gia trực tiếp thị trường điện là đối tượng áp dụng, còn có các đơn vị khác như đơn vị cung cấp nhiên liệu, đơn vị cung cấp dịch vụ,…</w:t>
            </w:r>
          </w:p>
        </w:tc>
      </w:tr>
      <w:tr w:rsidR="003A3511" w:rsidRPr="007C77AF" w14:paraId="313FA897" w14:textId="77777777" w:rsidTr="003A3511">
        <w:tc>
          <w:tcPr>
            <w:tcW w:w="4629" w:type="dxa"/>
          </w:tcPr>
          <w:p w14:paraId="6562193F" w14:textId="77777777" w:rsidR="003A3511" w:rsidRPr="007C77AF" w:rsidRDefault="003A3511" w:rsidP="003A3511">
            <w:pPr>
              <w:spacing w:before="240" w:after="120"/>
              <w:jc w:val="both"/>
              <w:rPr>
                <w:b/>
                <w:iCs/>
                <w:sz w:val="24"/>
                <w:szCs w:val="24"/>
              </w:rPr>
            </w:pPr>
            <w:r w:rsidRPr="007C77AF">
              <w:rPr>
                <w:b/>
                <w:iCs/>
                <w:sz w:val="24"/>
                <w:szCs w:val="24"/>
              </w:rPr>
              <w:t>Điều 3. Giải thích từ ngữ</w:t>
            </w:r>
          </w:p>
          <w:p w14:paraId="7F6F615F" w14:textId="77777777" w:rsidR="003A3511" w:rsidRPr="007C77AF" w:rsidRDefault="003A3511" w:rsidP="003A3511">
            <w:pPr>
              <w:spacing w:after="120"/>
              <w:ind w:firstLine="169"/>
              <w:jc w:val="both"/>
              <w:rPr>
                <w:bCs/>
                <w:iCs/>
                <w:sz w:val="24"/>
                <w:szCs w:val="24"/>
              </w:rPr>
            </w:pPr>
            <w:smartTag w:uri="urn:schemas-microsoft-com:office:smarttags" w:element="PersonName">
              <w:r w:rsidRPr="007C77AF">
                <w:rPr>
                  <w:bCs/>
                  <w:iCs/>
                  <w:sz w:val="24"/>
                  <w:szCs w:val="24"/>
                </w:rPr>
                <w:lastRenderedPageBreak/>
                <w:t>Trong</w:t>
              </w:r>
            </w:smartTag>
            <w:r w:rsidRPr="007C77AF">
              <w:rPr>
                <w:bCs/>
                <w:iCs/>
                <w:sz w:val="24"/>
                <w:szCs w:val="24"/>
              </w:rPr>
              <w:t xml:space="preserve"> </w:t>
            </w:r>
            <w:smartTag w:uri="urn:schemas-microsoft-com:office:smarttags" w:element="PersonName">
              <w:r w:rsidRPr="007C77AF">
                <w:rPr>
                  <w:bCs/>
                  <w:iCs/>
                  <w:sz w:val="24"/>
                  <w:szCs w:val="24"/>
                </w:rPr>
                <w:t>Quy</w:t>
              </w:r>
            </w:smartTag>
            <w:r w:rsidRPr="007C77AF">
              <w:rPr>
                <w:bCs/>
                <w:iCs/>
                <w:sz w:val="24"/>
                <w:szCs w:val="24"/>
              </w:rPr>
              <w:t>ết định này, các thuật ngữ dưới đây được hiểu như sau:</w:t>
            </w:r>
          </w:p>
          <w:p w14:paraId="6EF77165" w14:textId="77777777" w:rsidR="003A3511" w:rsidRPr="007C77AF" w:rsidRDefault="003A3511" w:rsidP="003A3511">
            <w:pPr>
              <w:tabs>
                <w:tab w:val="left" w:pos="169"/>
                <w:tab w:val="left" w:pos="311"/>
              </w:tabs>
              <w:spacing w:after="120"/>
              <w:jc w:val="both"/>
              <w:rPr>
                <w:bCs/>
                <w:iCs/>
                <w:sz w:val="24"/>
                <w:szCs w:val="24"/>
              </w:rPr>
            </w:pPr>
            <w:r w:rsidRPr="007C77AF">
              <w:rPr>
                <w:bCs/>
                <w:iCs/>
                <w:sz w:val="24"/>
                <w:szCs w:val="24"/>
              </w:rPr>
              <w:t xml:space="preserve">1. Hệ thống SCADA/EMS (viết tắt theo tiếng </w:t>
            </w:r>
            <w:smartTag w:uri="urn:schemas-microsoft-com:office:smarttags" w:element="PersonName">
              <w:r w:rsidRPr="007C77AF">
                <w:rPr>
                  <w:bCs/>
                  <w:iCs/>
                  <w:sz w:val="24"/>
                  <w:szCs w:val="24"/>
                </w:rPr>
                <w:t>Anh</w:t>
              </w:r>
            </w:smartTag>
            <w:r w:rsidRPr="007C77AF">
              <w:rPr>
                <w:bCs/>
                <w:iCs/>
                <w:sz w:val="24"/>
                <w:szCs w:val="24"/>
              </w:rPr>
              <w:t>: Supervisory Control And Data Acquisition/Energy Management System) là hệ thống thu thập số liệu, giám sát, điều khiển, quản lý năng lượng trong vận hành hệ thống điện quốc gia.</w:t>
            </w:r>
          </w:p>
          <w:p w14:paraId="25C62182" w14:textId="77777777" w:rsidR="003A3511" w:rsidRPr="007C77AF" w:rsidRDefault="003A3511" w:rsidP="003A3511">
            <w:pPr>
              <w:tabs>
                <w:tab w:val="left" w:pos="169"/>
                <w:tab w:val="left" w:pos="311"/>
              </w:tabs>
              <w:spacing w:after="120"/>
              <w:jc w:val="both"/>
              <w:rPr>
                <w:bCs/>
                <w:iCs/>
                <w:sz w:val="24"/>
                <w:szCs w:val="24"/>
              </w:rPr>
            </w:pPr>
            <w:r w:rsidRPr="007C77AF">
              <w:rPr>
                <w:bCs/>
                <w:iCs/>
                <w:sz w:val="24"/>
                <w:szCs w:val="24"/>
              </w:rPr>
              <w:t xml:space="preserve">2. Hệ thống SCADA/DMS (viết tắt theo tiếng </w:t>
            </w:r>
            <w:smartTag w:uri="urn:schemas-microsoft-com:office:smarttags" w:element="PersonName">
              <w:r w:rsidRPr="007C77AF">
                <w:rPr>
                  <w:bCs/>
                  <w:iCs/>
                  <w:sz w:val="24"/>
                  <w:szCs w:val="24"/>
                </w:rPr>
                <w:t>Anh</w:t>
              </w:r>
            </w:smartTag>
            <w:r w:rsidRPr="007C77AF">
              <w:rPr>
                <w:bCs/>
                <w:iCs/>
                <w:sz w:val="24"/>
                <w:szCs w:val="24"/>
              </w:rPr>
              <w:t>: Supervisory Control And Data Acquisition/Distribution Management System) là hệ thống thu thập số liệu, giám sát, điều khiển, quản lý lưới điện trong vận hành hệ thống điện phân phối.</w:t>
            </w:r>
          </w:p>
          <w:p w14:paraId="3D004EC5" w14:textId="77777777" w:rsidR="003A3511" w:rsidRPr="007C77AF" w:rsidRDefault="003A3511" w:rsidP="003A3511">
            <w:pPr>
              <w:tabs>
                <w:tab w:val="left" w:pos="169"/>
                <w:tab w:val="left" w:pos="311"/>
              </w:tabs>
              <w:spacing w:after="120"/>
              <w:jc w:val="both"/>
              <w:rPr>
                <w:bCs/>
                <w:iCs/>
                <w:sz w:val="24"/>
                <w:szCs w:val="24"/>
              </w:rPr>
            </w:pPr>
            <w:r w:rsidRPr="007C77AF">
              <w:rPr>
                <w:bCs/>
                <w:iCs/>
                <w:sz w:val="24"/>
                <w:szCs w:val="24"/>
              </w:rPr>
              <w:t>3. Hợp đồng song phương là văn bản thỏa thuận mua bán điện có thời hạn giữa bên mua điện và bên bán điện.</w:t>
            </w:r>
          </w:p>
          <w:p w14:paraId="4FDAAD8A" w14:textId="77777777" w:rsidR="003A3511" w:rsidRPr="007C77AF" w:rsidRDefault="003A3511" w:rsidP="003A3511">
            <w:pPr>
              <w:tabs>
                <w:tab w:val="left" w:pos="169"/>
                <w:tab w:val="left" w:pos="311"/>
              </w:tabs>
              <w:spacing w:after="120"/>
              <w:jc w:val="both"/>
              <w:rPr>
                <w:bCs/>
                <w:iCs/>
                <w:sz w:val="24"/>
                <w:szCs w:val="24"/>
              </w:rPr>
            </w:pPr>
            <w:r w:rsidRPr="007C77AF">
              <w:rPr>
                <w:bCs/>
                <w:iCs/>
                <w:sz w:val="24"/>
                <w:szCs w:val="24"/>
              </w:rPr>
              <w:t>4. Thị trường điện giao ngay là thị trường mua, bán điện trong các chu kỳ giao dịch do đơn vị điều hành giao dịch thị trường điện lực thực hiện theo quy định của thị trường điện lực các cấp độ.</w:t>
            </w:r>
          </w:p>
          <w:p w14:paraId="13405609" w14:textId="77777777" w:rsidR="003A3511" w:rsidRPr="007C77AF" w:rsidRDefault="003A3511" w:rsidP="00842D54">
            <w:pPr>
              <w:widowControl w:val="0"/>
              <w:spacing w:before="120"/>
              <w:jc w:val="both"/>
              <w:rPr>
                <w:b/>
                <w:i/>
                <w:iCs/>
                <w:color w:val="000000"/>
                <w:sz w:val="24"/>
                <w:szCs w:val="24"/>
                <w:lang w:eastAsia="vi-VN"/>
              </w:rPr>
            </w:pPr>
          </w:p>
        </w:tc>
        <w:tc>
          <w:tcPr>
            <w:tcW w:w="5200" w:type="dxa"/>
          </w:tcPr>
          <w:p w14:paraId="26315503" w14:textId="77777777" w:rsidR="003A3511" w:rsidRPr="007C77AF" w:rsidRDefault="003A3511" w:rsidP="003A3511">
            <w:pPr>
              <w:spacing w:before="240" w:after="120"/>
              <w:jc w:val="both"/>
              <w:rPr>
                <w:b/>
                <w:iCs/>
                <w:sz w:val="24"/>
                <w:szCs w:val="24"/>
              </w:rPr>
            </w:pPr>
            <w:r w:rsidRPr="007C77AF">
              <w:rPr>
                <w:b/>
                <w:iCs/>
                <w:sz w:val="24"/>
                <w:szCs w:val="24"/>
              </w:rPr>
              <w:lastRenderedPageBreak/>
              <w:t>Điều 3. Giải thích từ ngữ</w:t>
            </w:r>
          </w:p>
          <w:p w14:paraId="4D972157" w14:textId="77777777" w:rsidR="003A3511" w:rsidRPr="007C77AF" w:rsidRDefault="003A3511" w:rsidP="003A3511">
            <w:pPr>
              <w:spacing w:after="120"/>
              <w:ind w:firstLine="540"/>
              <w:jc w:val="both"/>
              <w:rPr>
                <w:b/>
                <w:i/>
                <w:sz w:val="24"/>
                <w:szCs w:val="24"/>
              </w:rPr>
            </w:pPr>
            <w:r w:rsidRPr="007C77AF">
              <w:rPr>
                <w:sz w:val="24"/>
                <w:szCs w:val="24"/>
              </w:rPr>
              <w:lastRenderedPageBreak/>
              <w:t>Trong Quyết định này, các thuật ngữ dưới đây được hiểu như sau:</w:t>
            </w:r>
          </w:p>
          <w:p w14:paraId="39E6EADC" w14:textId="77777777" w:rsidR="003A3511" w:rsidRPr="007C77AF" w:rsidRDefault="003A3511" w:rsidP="003A3511">
            <w:pPr>
              <w:tabs>
                <w:tab w:val="left" w:pos="169"/>
                <w:tab w:val="left" w:pos="311"/>
              </w:tabs>
              <w:spacing w:after="120"/>
              <w:jc w:val="both"/>
              <w:rPr>
                <w:bCs/>
                <w:iCs/>
                <w:sz w:val="24"/>
                <w:szCs w:val="24"/>
              </w:rPr>
            </w:pPr>
            <w:r w:rsidRPr="007C77AF">
              <w:rPr>
                <w:sz w:val="24"/>
                <w:szCs w:val="24"/>
              </w:rPr>
              <w:t xml:space="preserve">1. </w:t>
            </w:r>
            <w:r w:rsidRPr="007C77AF">
              <w:rPr>
                <w:bCs/>
                <w:iCs/>
                <w:sz w:val="24"/>
                <w:szCs w:val="24"/>
              </w:rPr>
              <w:t>Hệ thống SCADA/EMS (viết tắt theo tiếng Anh: Supervisory Control And Data Acquisition/Energy Management System) là hệ thống thu thập số liệu, giám sát, điều khiển, quản lý năng lượng trong vận hành hệ thống điện quốc gia.</w:t>
            </w:r>
          </w:p>
          <w:p w14:paraId="6ACCD51B" w14:textId="77777777" w:rsidR="003A3511" w:rsidRPr="007C77AF" w:rsidRDefault="003A3511" w:rsidP="003A3511">
            <w:pPr>
              <w:tabs>
                <w:tab w:val="left" w:pos="169"/>
                <w:tab w:val="left" w:pos="311"/>
              </w:tabs>
              <w:spacing w:after="120"/>
              <w:jc w:val="both"/>
              <w:rPr>
                <w:bCs/>
                <w:iCs/>
                <w:sz w:val="24"/>
                <w:szCs w:val="24"/>
              </w:rPr>
            </w:pPr>
            <w:r w:rsidRPr="007C77AF">
              <w:rPr>
                <w:bCs/>
                <w:iCs/>
                <w:sz w:val="24"/>
                <w:szCs w:val="24"/>
              </w:rPr>
              <w:t>2. Hệ thống SCADA/DMS (viết tắt theo tiếng Anh: Supervisory Control And Data Acquisition/Distribution Management System) là hệ thống thu thập số liệu, giám sát, điều khiển, quản lý lưới điện trong vận hành hệ thống điện phân phối.</w:t>
            </w:r>
          </w:p>
          <w:p w14:paraId="4F186F2F" w14:textId="77777777" w:rsidR="003A3511" w:rsidRPr="007C77AF" w:rsidRDefault="003A3511" w:rsidP="003A3511">
            <w:pPr>
              <w:tabs>
                <w:tab w:val="left" w:pos="169"/>
                <w:tab w:val="left" w:pos="311"/>
              </w:tabs>
              <w:spacing w:after="120"/>
              <w:jc w:val="both"/>
              <w:rPr>
                <w:bCs/>
                <w:i/>
                <w:sz w:val="24"/>
                <w:szCs w:val="24"/>
              </w:rPr>
            </w:pPr>
            <w:r w:rsidRPr="007C77AF">
              <w:rPr>
                <w:bCs/>
                <w:i/>
                <w:sz w:val="24"/>
                <w:szCs w:val="24"/>
              </w:rPr>
              <w:t>3. Hợp đồng tài chính song phương (sau đây viết tắt là Hợp đồng song phương) là thỏa thuận bằng văn bản có thời hạn giữa bên mua điện và bên bán điện trong thị trường bán buôn điện cạnh tranh, bao gồm Hợp đồng kỳ hạn điện, Hợp đồng quyền chọn mua điện hoặc bán điện và Hợp đồng tương lai điện.</w:t>
            </w:r>
          </w:p>
          <w:p w14:paraId="776E3A02" w14:textId="77777777" w:rsidR="003A3511" w:rsidRPr="007C77AF" w:rsidRDefault="003A3511" w:rsidP="003A3511">
            <w:pPr>
              <w:tabs>
                <w:tab w:val="left" w:pos="169"/>
                <w:tab w:val="left" w:pos="311"/>
              </w:tabs>
              <w:spacing w:after="120"/>
              <w:jc w:val="both"/>
              <w:rPr>
                <w:b/>
                <w:i/>
                <w:sz w:val="24"/>
                <w:szCs w:val="24"/>
              </w:rPr>
            </w:pPr>
            <w:r w:rsidRPr="007C77AF">
              <w:rPr>
                <w:bCs/>
                <w:iCs/>
                <w:sz w:val="24"/>
                <w:szCs w:val="24"/>
              </w:rPr>
              <w:t>4. Thị trường điện giao ngay là thị trường mua, bán điện trong các chu kỳ giao dịch do đơn vị điều hành giao dịch thị trường điện thực hiện theo quy định các cấp độ thị trường điện cạnh tranh</w:t>
            </w:r>
            <w:r w:rsidRPr="007C77AF">
              <w:rPr>
                <w:sz w:val="24"/>
                <w:szCs w:val="24"/>
              </w:rPr>
              <w:t>.</w:t>
            </w:r>
          </w:p>
          <w:p w14:paraId="5AB45A0F" w14:textId="77777777" w:rsidR="003A3511" w:rsidRPr="007C77AF" w:rsidRDefault="003A3511" w:rsidP="00842D54">
            <w:pPr>
              <w:widowControl w:val="0"/>
              <w:spacing w:before="120"/>
              <w:jc w:val="both"/>
              <w:rPr>
                <w:bCs/>
                <w:i/>
                <w:iCs/>
                <w:color w:val="000000"/>
                <w:sz w:val="24"/>
                <w:szCs w:val="24"/>
                <w:lang w:eastAsia="vi-VN"/>
              </w:rPr>
            </w:pPr>
          </w:p>
        </w:tc>
        <w:tc>
          <w:tcPr>
            <w:tcW w:w="4567" w:type="dxa"/>
          </w:tcPr>
          <w:p w14:paraId="53EFCAB0" w14:textId="618D2B5B" w:rsidR="003A3511" w:rsidRPr="007C77AF" w:rsidRDefault="00E43DB3" w:rsidP="003A3511">
            <w:pPr>
              <w:widowControl w:val="0"/>
              <w:spacing w:before="40" w:after="40" w:line="360" w:lineRule="atLeast"/>
              <w:jc w:val="both"/>
              <w:rPr>
                <w:color w:val="000000"/>
                <w:sz w:val="24"/>
                <w:szCs w:val="24"/>
                <w:lang w:eastAsia="vi-VN"/>
              </w:rPr>
            </w:pPr>
            <w:r w:rsidRPr="007C77AF">
              <w:rPr>
                <w:color w:val="000000"/>
                <w:sz w:val="24"/>
                <w:szCs w:val="24"/>
                <w:lang w:eastAsia="vi-VN"/>
              </w:rPr>
              <w:lastRenderedPageBreak/>
              <w:t xml:space="preserve">Sửa đổi lại khái niệm </w:t>
            </w:r>
            <w:r w:rsidRPr="007C77AF">
              <w:rPr>
                <w:bCs/>
                <w:iCs/>
                <w:sz w:val="24"/>
                <w:szCs w:val="24"/>
              </w:rPr>
              <w:t xml:space="preserve">Hợp đồng song phương để bảo đảm phù hợp với Luật ĐIện lực và làm </w:t>
            </w:r>
            <w:r w:rsidRPr="007C77AF">
              <w:rPr>
                <w:bCs/>
                <w:iCs/>
                <w:sz w:val="24"/>
                <w:szCs w:val="24"/>
              </w:rPr>
              <w:lastRenderedPageBreak/>
              <w:t xml:space="preserve">rõ hơn các dạng hợp đồng song phương trong thị trường bán buôn điện cạnh tranh.  </w:t>
            </w:r>
          </w:p>
        </w:tc>
      </w:tr>
      <w:tr w:rsidR="003A3511" w:rsidRPr="007C77AF" w14:paraId="36B1247A" w14:textId="77777777" w:rsidTr="003A3511">
        <w:tc>
          <w:tcPr>
            <w:tcW w:w="4629" w:type="dxa"/>
          </w:tcPr>
          <w:p w14:paraId="72337CD9" w14:textId="77777777" w:rsidR="0016108B" w:rsidRPr="007C77AF" w:rsidRDefault="0016108B" w:rsidP="0016108B">
            <w:pPr>
              <w:widowControl w:val="0"/>
              <w:spacing w:before="120"/>
              <w:jc w:val="both"/>
              <w:rPr>
                <w:rFonts w:eastAsia="Calibri"/>
                <w:b/>
                <w:bCs/>
                <w:color w:val="000000"/>
                <w:kern w:val="2"/>
                <w:sz w:val="24"/>
                <w:szCs w:val="24"/>
              </w:rPr>
            </w:pPr>
            <w:r w:rsidRPr="007C77AF">
              <w:rPr>
                <w:rFonts w:eastAsia="Calibri"/>
                <w:b/>
                <w:bCs/>
                <w:color w:val="000000"/>
                <w:kern w:val="2"/>
                <w:sz w:val="24"/>
                <w:szCs w:val="24"/>
              </w:rPr>
              <w:lastRenderedPageBreak/>
              <w:t>Điều 4. Lộ trình hình thành và phát triển các cấp độ thị trường điện lực tại Việt Nam</w:t>
            </w:r>
          </w:p>
          <w:p w14:paraId="3C49826D" w14:textId="77777777" w:rsidR="0016108B" w:rsidRPr="007C77AF" w:rsidRDefault="0016108B" w:rsidP="0016108B">
            <w:pPr>
              <w:widowControl w:val="0"/>
              <w:spacing w:before="120"/>
              <w:jc w:val="both"/>
              <w:rPr>
                <w:rFonts w:eastAsia="Calibri"/>
                <w:color w:val="000000"/>
                <w:kern w:val="2"/>
                <w:sz w:val="24"/>
                <w:szCs w:val="24"/>
              </w:rPr>
            </w:pPr>
            <w:r w:rsidRPr="007C77AF">
              <w:rPr>
                <w:rFonts w:eastAsia="Calibri"/>
                <w:color w:val="000000"/>
                <w:kern w:val="2"/>
                <w:sz w:val="24"/>
                <w:szCs w:val="24"/>
              </w:rPr>
              <w:t>Thị trường điện lực được hình thành và phát triển qua 03 cấp độ sau:</w:t>
            </w:r>
          </w:p>
          <w:p w14:paraId="6B1D5128" w14:textId="77777777" w:rsidR="0016108B" w:rsidRPr="007C77AF" w:rsidRDefault="0016108B" w:rsidP="0016108B">
            <w:pPr>
              <w:widowControl w:val="0"/>
              <w:spacing w:before="120"/>
              <w:jc w:val="both"/>
              <w:rPr>
                <w:rFonts w:eastAsia="Calibri"/>
                <w:color w:val="000000"/>
                <w:kern w:val="2"/>
                <w:sz w:val="24"/>
                <w:szCs w:val="24"/>
              </w:rPr>
            </w:pPr>
            <w:r w:rsidRPr="007C77AF">
              <w:rPr>
                <w:rFonts w:eastAsia="Calibri"/>
                <w:color w:val="000000"/>
                <w:kern w:val="2"/>
                <w:sz w:val="24"/>
                <w:szCs w:val="24"/>
              </w:rPr>
              <w:t>1. Thị trường phát điện cạnh tranh (cấp độ 1): Tiếp tục thực hiện thị trường phát điện cạnh tranh đến hết năm 2014.</w:t>
            </w:r>
          </w:p>
          <w:p w14:paraId="5EBF6942" w14:textId="77777777" w:rsidR="0016108B" w:rsidRPr="007C77AF" w:rsidRDefault="0016108B" w:rsidP="0016108B">
            <w:pPr>
              <w:widowControl w:val="0"/>
              <w:spacing w:before="120"/>
              <w:jc w:val="both"/>
              <w:rPr>
                <w:rFonts w:eastAsia="Calibri"/>
                <w:color w:val="000000"/>
                <w:kern w:val="2"/>
                <w:sz w:val="24"/>
                <w:szCs w:val="24"/>
              </w:rPr>
            </w:pPr>
            <w:r w:rsidRPr="007C77AF">
              <w:rPr>
                <w:rFonts w:eastAsia="Calibri"/>
                <w:color w:val="000000"/>
                <w:kern w:val="2"/>
                <w:sz w:val="24"/>
                <w:szCs w:val="24"/>
              </w:rPr>
              <w:t>2. Thị trường bán buôn điện cạnh tranh (cấp độ 2):</w:t>
            </w:r>
          </w:p>
          <w:p w14:paraId="70360162" w14:textId="77777777" w:rsidR="0016108B" w:rsidRPr="007C77AF" w:rsidRDefault="0016108B" w:rsidP="0016108B">
            <w:pPr>
              <w:widowControl w:val="0"/>
              <w:spacing w:before="120"/>
              <w:jc w:val="both"/>
              <w:rPr>
                <w:rFonts w:eastAsia="Calibri"/>
                <w:color w:val="000000"/>
                <w:kern w:val="2"/>
                <w:sz w:val="24"/>
                <w:szCs w:val="24"/>
              </w:rPr>
            </w:pPr>
            <w:r w:rsidRPr="007C77AF">
              <w:rPr>
                <w:rFonts w:eastAsia="Calibri"/>
                <w:color w:val="000000"/>
                <w:kern w:val="2"/>
                <w:sz w:val="24"/>
                <w:szCs w:val="24"/>
              </w:rPr>
              <w:t>a) Từ năm 2015 đến năm 2016: Thực hiện thị trường bán buôn điện cạnh tranh thí điểm;</w:t>
            </w:r>
          </w:p>
          <w:p w14:paraId="62E008D5" w14:textId="77777777" w:rsidR="0016108B" w:rsidRPr="007C77AF" w:rsidRDefault="0016108B" w:rsidP="0016108B">
            <w:pPr>
              <w:widowControl w:val="0"/>
              <w:spacing w:before="120"/>
              <w:jc w:val="both"/>
              <w:rPr>
                <w:rFonts w:eastAsia="Calibri"/>
                <w:color w:val="000000"/>
                <w:kern w:val="2"/>
                <w:sz w:val="24"/>
                <w:szCs w:val="24"/>
              </w:rPr>
            </w:pPr>
            <w:r w:rsidRPr="007C77AF">
              <w:rPr>
                <w:rFonts w:eastAsia="Calibri"/>
                <w:color w:val="000000"/>
                <w:kern w:val="2"/>
                <w:sz w:val="24"/>
                <w:szCs w:val="24"/>
              </w:rPr>
              <w:t>b) Từ năm 2017 đến năm 2021: Thực hiện thị trường bán buôn điện cạnh tranh hoàn chỉnh.</w:t>
            </w:r>
          </w:p>
          <w:p w14:paraId="47BFB383" w14:textId="77777777" w:rsidR="0016108B" w:rsidRPr="007C77AF" w:rsidRDefault="0016108B" w:rsidP="0016108B">
            <w:pPr>
              <w:widowControl w:val="0"/>
              <w:spacing w:before="120"/>
              <w:jc w:val="both"/>
              <w:rPr>
                <w:rFonts w:eastAsia="Calibri"/>
                <w:color w:val="000000"/>
                <w:kern w:val="2"/>
                <w:sz w:val="24"/>
                <w:szCs w:val="24"/>
              </w:rPr>
            </w:pPr>
            <w:r w:rsidRPr="007C77AF">
              <w:rPr>
                <w:rFonts w:eastAsia="Calibri"/>
                <w:color w:val="000000"/>
                <w:kern w:val="2"/>
                <w:sz w:val="24"/>
                <w:szCs w:val="24"/>
              </w:rPr>
              <w:t>3. Thị trường bán lẻ điện cạnh tranh (cấp độ 3):</w:t>
            </w:r>
          </w:p>
          <w:p w14:paraId="20568428" w14:textId="77777777" w:rsidR="0016108B" w:rsidRPr="007C77AF" w:rsidRDefault="0016108B" w:rsidP="0016108B">
            <w:pPr>
              <w:widowControl w:val="0"/>
              <w:spacing w:before="120"/>
              <w:jc w:val="both"/>
              <w:rPr>
                <w:rFonts w:eastAsia="Calibri"/>
                <w:color w:val="000000"/>
                <w:kern w:val="2"/>
                <w:sz w:val="24"/>
                <w:szCs w:val="24"/>
              </w:rPr>
            </w:pPr>
            <w:r w:rsidRPr="007C77AF">
              <w:rPr>
                <w:rFonts w:eastAsia="Calibri"/>
                <w:color w:val="000000"/>
                <w:kern w:val="2"/>
                <w:sz w:val="24"/>
                <w:szCs w:val="24"/>
              </w:rPr>
              <w:t>a) Từ năm 2021 đến năm 2023: Thực hiện thị trường bán lẻ điện cạnh tranh thí điểm;</w:t>
            </w:r>
          </w:p>
          <w:p w14:paraId="3218A4A9" w14:textId="77777777" w:rsidR="003A3511" w:rsidRPr="007C77AF" w:rsidRDefault="0016108B" w:rsidP="0016108B">
            <w:pPr>
              <w:widowControl w:val="0"/>
              <w:spacing w:before="120"/>
              <w:jc w:val="both"/>
              <w:rPr>
                <w:rFonts w:eastAsia="Calibri"/>
                <w:b/>
                <w:bCs/>
                <w:i/>
                <w:iCs/>
                <w:color w:val="000000"/>
                <w:kern w:val="2"/>
                <w:sz w:val="24"/>
                <w:szCs w:val="24"/>
              </w:rPr>
            </w:pPr>
            <w:r w:rsidRPr="007C77AF">
              <w:rPr>
                <w:rFonts w:eastAsia="Calibri"/>
                <w:color w:val="000000"/>
                <w:kern w:val="2"/>
                <w:sz w:val="24"/>
                <w:szCs w:val="24"/>
              </w:rPr>
              <w:t>b) Từ sau năm 2023: Thực hiện thị trường bán lẻ điện cạnh tranh hoàn chỉnh.</w:t>
            </w:r>
          </w:p>
        </w:tc>
        <w:tc>
          <w:tcPr>
            <w:tcW w:w="5200" w:type="dxa"/>
          </w:tcPr>
          <w:p w14:paraId="7671AEB9" w14:textId="77777777" w:rsidR="0016108B" w:rsidRPr="007C77AF" w:rsidRDefault="0016108B" w:rsidP="0016108B">
            <w:pPr>
              <w:widowControl w:val="0"/>
              <w:spacing w:before="120"/>
              <w:jc w:val="both"/>
              <w:rPr>
                <w:b/>
                <w:i/>
                <w:sz w:val="24"/>
                <w:szCs w:val="24"/>
              </w:rPr>
            </w:pPr>
            <w:r w:rsidRPr="007C77AF">
              <w:rPr>
                <w:b/>
                <w:sz w:val="24"/>
                <w:szCs w:val="24"/>
              </w:rPr>
              <w:t>Điều 4. Lộ trình hình thành và phát triển các cấp độ thị trường điện cạnh tranh tại Việt Nam</w:t>
            </w:r>
          </w:p>
          <w:p w14:paraId="0248EC6B" w14:textId="77777777" w:rsidR="0016108B" w:rsidRPr="007C77AF" w:rsidRDefault="0016108B" w:rsidP="0016108B">
            <w:pPr>
              <w:spacing w:after="120"/>
              <w:ind w:firstLine="540"/>
              <w:jc w:val="both"/>
              <w:rPr>
                <w:b/>
                <w:i/>
                <w:sz w:val="24"/>
                <w:szCs w:val="24"/>
              </w:rPr>
            </w:pPr>
            <w:r w:rsidRPr="007C77AF">
              <w:rPr>
                <w:sz w:val="24"/>
                <w:szCs w:val="24"/>
              </w:rPr>
              <w:t>Thị trường điện cạnh tranh được hình thành và phát triển qua 03 cấp độ sau:</w:t>
            </w:r>
          </w:p>
          <w:p w14:paraId="42A26611" w14:textId="77777777" w:rsidR="0016108B" w:rsidRPr="007C77AF" w:rsidRDefault="0016108B" w:rsidP="0016108B">
            <w:pPr>
              <w:widowControl w:val="0"/>
              <w:spacing w:before="120"/>
              <w:jc w:val="both"/>
              <w:rPr>
                <w:rFonts w:eastAsia="Calibri"/>
                <w:color w:val="000000"/>
                <w:kern w:val="2"/>
                <w:sz w:val="24"/>
                <w:szCs w:val="24"/>
              </w:rPr>
            </w:pPr>
            <w:r w:rsidRPr="007C77AF">
              <w:rPr>
                <w:sz w:val="24"/>
                <w:szCs w:val="24"/>
              </w:rPr>
              <w:t>1</w:t>
            </w:r>
            <w:r w:rsidRPr="007C77AF">
              <w:rPr>
                <w:rFonts w:eastAsia="Calibri"/>
                <w:color w:val="000000"/>
                <w:kern w:val="2"/>
                <w:sz w:val="24"/>
                <w:szCs w:val="24"/>
              </w:rPr>
              <w:t>. Thị trường phát điện cạnh tranh (cấp độ 1): Đã vận hành chính thức từ năm 2012 và chuyển sang thị trường bán buôn điện cạnh tranh từ năm 2019.</w:t>
            </w:r>
          </w:p>
          <w:p w14:paraId="6B325F8F" w14:textId="77777777" w:rsidR="0016108B" w:rsidRPr="007C77AF" w:rsidRDefault="0016108B" w:rsidP="0016108B">
            <w:pPr>
              <w:widowControl w:val="0"/>
              <w:spacing w:before="120"/>
              <w:jc w:val="both"/>
              <w:rPr>
                <w:rFonts w:eastAsia="Calibri"/>
                <w:color w:val="000000"/>
                <w:kern w:val="2"/>
                <w:sz w:val="24"/>
                <w:szCs w:val="24"/>
              </w:rPr>
            </w:pPr>
            <w:r w:rsidRPr="007C77AF">
              <w:rPr>
                <w:rFonts w:eastAsia="Calibri"/>
                <w:color w:val="000000"/>
                <w:kern w:val="2"/>
                <w:sz w:val="24"/>
                <w:szCs w:val="24"/>
              </w:rPr>
              <w:t>2. Thị trường bán buôn điện cạnh tranh (cấp độ 2): Đã vận hành chính thức từ năm 2019 và tiếp tục được hoàn thiện để thực hiện các giao dịch mua bán điện giữa đơn vị phát điện, đơn vị bán buôn điện, đơn vị bán lẻ điện và khách hàng sử dụng điện lớn.</w:t>
            </w:r>
          </w:p>
          <w:p w14:paraId="0688E970" w14:textId="77777777" w:rsidR="0016108B" w:rsidRPr="007C77AF" w:rsidRDefault="0016108B" w:rsidP="0016108B">
            <w:pPr>
              <w:widowControl w:val="0"/>
              <w:spacing w:before="120"/>
              <w:jc w:val="both"/>
              <w:rPr>
                <w:rFonts w:eastAsia="Calibri"/>
                <w:color w:val="000000"/>
                <w:kern w:val="2"/>
                <w:sz w:val="24"/>
                <w:szCs w:val="24"/>
              </w:rPr>
            </w:pPr>
            <w:r w:rsidRPr="007C77AF">
              <w:rPr>
                <w:rFonts w:eastAsia="Calibri"/>
                <w:color w:val="000000"/>
                <w:kern w:val="2"/>
                <w:sz w:val="24"/>
                <w:szCs w:val="24"/>
              </w:rPr>
              <w:t>3. Thị trường bán lẻ điện cạnh tranh (cấp độ 3): Dự kiến vận hành từ năm 2027, song song với hoạt động cạnh tranh bán buôn điện, để thiết lập môi trường cạnh tranh trong các giao dịch bán lẻ điện giữa khách hàng sử dụng điện và các đơn vị bán lẻ điện.</w:t>
            </w:r>
          </w:p>
          <w:p w14:paraId="4D702429" w14:textId="77777777" w:rsidR="003A3511" w:rsidRPr="007C77AF" w:rsidRDefault="003A3511" w:rsidP="00842D54">
            <w:pPr>
              <w:spacing w:before="120" w:after="120"/>
              <w:jc w:val="both"/>
              <w:rPr>
                <w:rFonts w:eastAsia="Calibri"/>
                <w:bCs/>
                <w:color w:val="000000"/>
                <w:kern w:val="2"/>
                <w:sz w:val="24"/>
                <w:szCs w:val="24"/>
              </w:rPr>
            </w:pPr>
          </w:p>
        </w:tc>
        <w:tc>
          <w:tcPr>
            <w:tcW w:w="4567" w:type="dxa"/>
          </w:tcPr>
          <w:p w14:paraId="622814C1" w14:textId="4C8A7730" w:rsidR="003A3511" w:rsidRPr="007C77AF" w:rsidRDefault="00EB39B6" w:rsidP="00842D54">
            <w:pPr>
              <w:widowControl w:val="0"/>
              <w:spacing w:before="120"/>
              <w:jc w:val="both"/>
              <w:rPr>
                <w:color w:val="000000"/>
                <w:sz w:val="24"/>
                <w:szCs w:val="24"/>
                <w:lang w:eastAsia="vi-VN"/>
              </w:rPr>
            </w:pPr>
            <w:r w:rsidRPr="007C77AF">
              <w:rPr>
                <w:color w:val="000000"/>
                <w:sz w:val="24"/>
                <w:szCs w:val="24"/>
                <w:lang w:eastAsia="vi-VN"/>
              </w:rPr>
              <w:t xml:space="preserve">Cập nhật lại tiến độ thực tế của các cấp độ của thị trường điện, đặc biệt bỏ qua giai đoạn thí điểm thực hiện </w:t>
            </w:r>
            <w:r w:rsidRPr="007C77AF">
              <w:rPr>
                <w:rFonts w:eastAsia="Calibri"/>
                <w:color w:val="000000"/>
                <w:kern w:val="2"/>
                <w:sz w:val="24"/>
                <w:szCs w:val="24"/>
              </w:rPr>
              <w:t xml:space="preserve">Thị trường bán lẻ điện cạnh tranh và triển khai chính thức luôn từ 2027. </w:t>
            </w:r>
          </w:p>
        </w:tc>
      </w:tr>
      <w:tr w:rsidR="003A3511" w:rsidRPr="007C77AF" w14:paraId="59889644" w14:textId="77777777" w:rsidTr="003A3511">
        <w:tc>
          <w:tcPr>
            <w:tcW w:w="4629" w:type="dxa"/>
          </w:tcPr>
          <w:p w14:paraId="44D13988" w14:textId="77777777" w:rsidR="0016108B" w:rsidRPr="007C77AF" w:rsidRDefault="0016108B" w:rsidP="0016108B">
            <w:pPr>
              <w:spacing w:before="240" w:after="120"/>
              <w:jc w:val="both"/>
              <w:rPr>
                <w:b/>
                <w:iCs/>
                <w:sz w:val="24"/>
                <w:szCs w:val="24"/>
              </w:rPr>
            </w:pPr>
            <w:r w:rsidRPr="007C77AF">
              <w:rPr>
                <w:b/>
                <w:iCs/>
                <w:sz w:val="24"/>
                <w:szCs w:val="24"/>
              </w:rPr>
              <w:t>Điều 5. Nguyên tắc hoạt động chung của thị trường điện lực</w:t>
            </w:r>
          </w:p>
          <w:p w14:paraId="2998EEC0" w14:textId="77777777" w:rsidR="0016108B" w:rsidRPr="007C77AF" w:rsidRDefault="0016108B" w:rsidP="0016108B">
            <w:pPr>
              <w:spacing w:after="120"/>
              <w:jc w:val="both"/>
              <w:rPr>
                <w:bCs/>
                <w:iCs/>
                <w:sz w:val="24"/>
                <w:szCs w:val="24"/>
              </w:rPr>
            </w:pPr>
            <w:r w:rsidRPr="007C77AF">
              <w:rPr>
                <w:bCs/>
                <w:iCs/>
                <w:sz w:val="24"/>
                <w:szCs w:val="24"/>
              </w:rPr>
              <w:t>Thị trường điện lực hoạt động theo các nguyên tắc chung sau:</w:t>
            </w:r>
          </w:p>
          <w:p w14:paraId="6B0BF525" w14:textId="77777777" w:rsidR="0016108B" w:rsidRPr="007C77AF" w:rsidRDefault="0016108B" w:rsidP="0016108B">
            <w:pPr>
              <w:widowControl w:val="0"/>
              <w:spacing w:before="120"/>
              <w:jc w:val="both"/>
              <w:rPr>
                <w:rFonts w:eastAsia="Calibri"/>
                <w:color w:val="000000"/>
                <w:kern w:val="2"/>
                <w:sz w:val="24"/>
                <w:szCs w:val="24"/>
              </w:rPr>
            </w:pPr>
            <w:r w:rsidRPr="007C77AF">
              <w:rPr>
                <w:bCs/>
                <w:iCs/>
                <w:sz w:val="24"/>
                <w:szCs w:val="24"/>
              </w:rPr>
              <w:t>1</w:t>
            </w:r>
            <w:r w:rsidRPr="007C77AF">
              <w:rPr>
                <w:rFonts w:eastAsia="Calibri"/>
                <w:color w:val="000000"/>
                <w:kern w:val="2"/>
                <w:sz w:val="24"/>
                <w:szCs w:val="24"/>
              </w:rPr>
              <w:t>. Đơn vị truyền tải điện, đơn vị phân phối điện cung cấp dịch vụ truyền tải điện, phân phối điện.</w:t>
            </w:r>
          </w:p>
          <w:p w14:paraId="44C86B87" w14:textId="77777777" w:rsidR="0016108B" w:rsidRPr="007C77AF" w:rsidRDefault="0016108B" w:rsidP="0016108B">
            <w:pPr>
              <w:widowControl w:val="0"/>
              <w:spacing w:before="120"/>
              <w:jc w:val="both"/>
              <w:rPr>
                <w:rFonts w:eastAsia="Calibri"/>
                <w:color w:val="000000"/>
                <w:kern w:val="2"/>
                <w:sz w:val="24"/>
                <w:szCs w:val="24"/>
              </w:rPr>
            </w:pPr>
            <w:r w:rsidRPr="007C77AF">
              <w:rPr>
                <w:rFonts w:eastAsia="Calibri"/>
                <w:color w:val="000000"/>
                <w:kern w:val="2"/>
                <w:sz w:val="24"/>
                <w:szCs w:val="24"/>
              </w:rPr>
              <w:t>2. Đơn vị điều độ hệ thống điện quốc gia, đơn vị điều hành giao dịch thị trường điện lực cung cấp dịch vụ điều độ hệ thống điện và điều hành giao dịch thị trường điện lực.</w:t>
            </w:r>
          </w:p>
          <w:p w14:paraId="57D1E0D9" w14:textId="77777777" w:rsidR="0016108B" w:rsidRPr="007C77AF" w:rsidRDefault="0016108B" w:rsidP="0016108B">
            <w:pPr>
              <w:widowControl w:val="0"/>
              <w:spacing w:before="120"/>
              <w:jc w:val="both"/>
              <w:rPr>
                <w:rFonts w:eastAsia="Calibri"/>
                <w:color w:val="000000"/>
                <w:kern w:val="2"/>
                <w:sz w:val="24"/>
                <w:szCs w:val="24"/>
              </w:rPr>
            </w:pPr>
            <w:r w:rsidRPr="007C77AF">
              <w:rPr>
                <w:rFonts w:eastAsia="Calibri"/>
                <w:color w:val="000000"/>
                <w:kern w:val="2"/>
                <w:sz w:val="24"/>
                <w:szCs w:val="24"/>
              </w:rPr>
              <w:t>3. Các đối tượng tham gia thị trường điện phải trả phí, giá khi sử dụng các dịch vụ điều độ hệ thống điện, điều hành giao dịch thị trường điện lực, truyền tải điện, phân phối điện và các dịch vụ khác trong thị trường điện lực.</w:t>
            </w:r>
          </w:p>
          <w:p w14:paraId="29ABD7A0" w14:textId="77777777" w:rsidR="0016108B" w:rsidRPr="007C77AF" w:rsidRDefault="0016108B" w:rsidP="0016108B">
            <w:pPr>
              <w:widowControl w:val="0"/>
              <w:spacing w:before="120"/>
              <w:jc w:val="both"/>
              <w:rPr>
                <w:rFonts w:eastAsia="Calibri"/>
                <w:color w:val="000000"/>
                <w:kern w:val="2"/>
                <w:sz w:val="24"/>
                <w:szCs w:val="24"/>
              </w:rPr>
            </w:pPr>
            <w:r w:rsidRPr="007C77AF">
              <w:rPr>
                <w:rFonts w:eastAsia="Calibri"/>
                <w:color w:val="000000"/>
                <w:kern w:val="2"/>
                <w:sz w:val="24"/>
                <w:szCs w:val="24"/>
              </w:rPr>
              <w:t>4. Cơ quan điều tiết điện lực thực hiện điều tiết hoạt động điện lực trong thị trường điện lực.</w:t>
            </w:r>
          </w:p>
          <w:p w14:paraId="407BD317" w14:textId="77777777" w:rsidR="003A3511" w:rsidRPr="007C77AF" w:rsidRDefault="003A3511" w:rsidP="00842D54">
            <w:pPr>
              <w:spacing w:before="120" w:after="120"/>
              <w:jc w:val="both"/>
              <w:outlineLvl w:val="0"/>
              <w:rPr>
                <w:rFonts w:eastAsia="Calibri"/>
                <w:bCs/>
                <w:iCs/>
                <w:color w:val="000000"/>
                <w:kern w:val="2"/>
                <w:sz w:val="24"/>
                <w:szCs w:val="24"/>
              </w:rPr>
            </w:pPr>
          </w:p>
        </w:tc>
        <w:tc>
          <w:tcPr>
            <w:tcW w:w="5200" w:type="dxa"/>
          </w:tcPr>
          <w:p w14:paraId="695DFB82" w14:textId="77777777" w:rsidR="0016108B" w:rsidRPr="007C77AF" w:rsidRDefault="0016108B" w:rsidP="0016108B">
            <w:pPr>
              <w:spacing w:before="240" w:after="120"/>
              <w:jc w:val="both"/>
              <w:rPr>
                <w:b/>
                <w:iCs/>
                <w:sz w:val="24"/>
                <w:szCs w:val="24"/>
              </w:rPr>
            </w:pPr>
            <w:r w:rsidRPr="007C77AF">
              <w:rPr>
                <w:b/>
                <w:iCs/>
                <w:sz w:val="24"/>
                <w:szCs w:val="24"/>
              </w:rPr>
              <w:t xml:space="preserve">Điều 5. Nguyên tắc hoạt động chung của </w:t>
            </w:r>
            <w:r w:rsidR="004F0046" w:rsidRPr="007C77AF">
              <w:rPr>
                <w:b/>
                <w:iCs/>
                <w:sz w:val="24"/>
                <w:szCs w:val="24"/>
              </w:rPr>
              <w:t>thị trường điện cạnh tranh</w:t>
            </w:r>
          </w:p>
          <w:p w14:paraId="5586A87B" w14:textId="77777777" w:rsidR="0016108B" w:rsidRPr="007C77AF" w:rsidRDefault="0016108B" w:rsidP="0016108B">
            <w:pPr>
              <w:widowControl w:val="0"/>
              <w:spacing w:before="120"/>
              <w:jc w:val="both"/>
              <w:rPr>
                <w:bCs/>
                <w:color w:val="000000"/>
                <w:sz w:val="24"/>
                <w:szCs w:val="24"/>
                <w:lang w:eastAsia="vi-VN"/>
              </w:rPr>
            </w:pPr>
            <w:r w:rsidRPr="007C77AF">
              <w:rPr>
                <w:bCs/>
                <w:color w:val="000000"/>
                <w:sz w:val="24"/>
                <w:szCs w:val="24"/>
                <w:lang w:eastAsia="vi-VN"/>
              </w:rPr>
              <w:t>Thị trường điện cạnh tranh hoạt động theo các nguyên tắc chung sau:</w:t>
            </w:r>
          </w:p>
          <w:p w14:paraId="29FA52FF" w14:textId="77777777" w:rsidR="0016108B" w:rsidRPr="007C77AF" w:rsidRDefault="0016108B" w:rsidP="0016108B">
            <w:pPr>
              <w:widowControl w:val="0"/>
              <w:tabs>
                <w:tab w:val="left" w:pos="231"/>
              </w:tabs>
              <w:spacing w:before="120"/>
              <w:jc w:val="both"/>
              <w:rPr>
                <w:rFonts w:eastAsia="Calibri"/>
                <w:color w:val="000000"/>
                <w:kern w:val="2"/>
                <w:sz w:val="24"/>
                <w:szCs w:val="24"/>
              </w:rPr>
            </w:pPr>
            <w:r w:rsidRPr="007C77AF">
              <w:rPr>
                <w:bCs/>
                <w:color w:val="000000"/>
                <w:sz w:val="24"/>
                <w:szCs w:val="24"/>
                <w:lang w:eastAsia="vi-VN"/>
              </w:rPr>
              <w:t>1.</w:t>
            </w:r>
            <w:r w:rsidRPr="007C77AF">
              <w:rPr>
                <w:bCs/>
                <w:color w:val="000000"/>
                <w:sz w:val="24"/>
                <w:szCs w:val="24"/>
                <w:lang w:eastAsia="vi-VN"/>
              </w:rPr>
              <w:tab/>
            </w:r>
            <w:r w:rsidRPr="007C77AF">
              <w:rPr>
                <w:rFonts w:eastAsia="Calibri"/>
                <w:i/>
                <w:iCs/>
                <w:color w:val="000000"/>
                <w:kern w:val="2"/>
                <w:sz w:val="24"/>
                <w:szCs w:val="24"/>
              </w:rPr>
              <w:t>Tách bạch chức năng sản xuất, kinh doanh, cung cấp dịch vụ với chức năng quản lý nhà nước; tách bạch các hoạt động có tính độc quyền tự nhiên, độc quyền nhà nước với các hoạt động có tính cạnh tranh trong dây chuyền sản xuất điện năng; đảm bảo hình thành nhiều đơn vị mua điện, đơn vị bán điện nhằm gia tăng đối tượng tham gia cạnh tranh trên thị trường điện, phù hợp với các cấp độ thị trường điện cạnh tranh.</w:t>
            </w:r>
            <w:r w:rsidRPr="007C77AF">
              <w:rPr>
                <w:rFonts w:eastAsia="Calibri"/>
                <w:color w:val="000000"/>
                <w:kern w:val="2"/>
                <w:sz w:val="24"/>
                <w:szCs w:val="24"/>
              </w:rPr>
              <w:t xml:space="preserve"> </w:t>
            </w:r>
          </w:p>
          <w:p w14:paraId="034ED216" w14:textId="77777777" w:rsidR="0016108B" w:rsidRPr="007C77AF" w:rsidRDefault="0016108B" w:rsidP="0016108B">
            <w:pPr>
              <w:widowControl w:val="0"/>
              <w:tabs>
                <w:tab w:val="left" w:pos="231"/>
              </w:tabs>
              <w:spacing w:before="120"/>
              <w:jc w:val="both"/>
              <w:rPr>
                <w:bCs/>
                <w:color w:val="000000"/>
                <w:sz w:val="24"/>
                <w:szCs w:val="24"/>
                <w:lang w:eastAsia="vi-VN"/>
              </w:rPr>
            </w:pPr>
            <w:r w:rsidRPr="007C77AF">
              <w:rPr>
                <w:rFonts w:eastAsia="Calibri"/>
                <w:color w:val="000000"/>
                <w:kern w:val="2"/>
                <w:sz w:val="24"/>
                <w:szCs w:val="24"/>
              </w:rPr>
              <w:t>2.</w:t>
            </w:r>
            <w:r w:rsidRPr="007C77AF">
              <w:rPr>
                <w:rFonts w:eastAsia="Calibri"/>
                <w:color w:val="000000"/>
                <w:kern w:val="2"/>
                <w:sz w:val="24"/>
                <w:szCs w:val="24"/>
              </w:rPr>
              <w:tab/>
            </w:r>
            <w:r w:rsidRPr="007C77AF">
              <w:rPr>
                <w:bCs/>
                <w:color w:val="000000"/>
                <w:sz w:val="24"/>
                <w:szCs w:val="24"/>
                <w:lang w:eastAsia="vi-VN"/>
              </w:rPr>
              <w:t>Đơn vị truyền tải điện, đơn vị phân phối điện cung cấp dịch vụ truyền tải điện, phân phối điện.</w:t>
            </w:r>
          </w:p>
          <w:p w14:paraId="01DE5A7B" w14:textId="77777777" w:rsidR="0016108B" w:rsidRPr="007C77AF" w:rsidRDefault="0016108B" w:rsidP="0016108B">
            <w:pPr>
              <w:widowControl w:val="0"/>
              <w:tabs>
                <w:tab w:val="left" w:pos="231"/>
              </w:tabs>
              <w:spacing w:before="120"/>
              <w:jc w:val="both"/>
              <w:rPr>
                <w:bCs/>
                <w:color w:val="000000"/>
                <w:sz w:val="24"/>
                <w:szCs w:val="24"/>
                <w:lang w:eastAsia="vi-VN"/>
              </w:rPr>
            </w:pPr>
            <w:r w:rsidRPr="007C77AF">
              <w:rPr>
                <w:bCs/>
                <w:color w:val="000000"/>
                <w:sz w:val="24"/>
                <w:szCs w:val="24"/>
                <w:lang w:eastAsia="vi-VN"/>
              </w:rPr>
              <w:t>3.</w:t>
            </w:r>
            <w:r w:rsidRPr="007C77AF">
              <w:rPr>
                <w:bCs/>
                <w:color w:val="000000"/>
                <w:sz w:val="24"/>
                <w:szCs w:val="24"/>
                <w:lang w:eastAsia="vi-VN"/>
              </w:rPr>
              <w:tab/>
              <w:t>Đơn vị điều độ hệ thống điện quốc gia, đơn vị điều hành giao dịch thị trường điện cung cấp dịch vụ điều độ hệ thống điện và điều hành giao dịch thị trường điện.</w:t>
            </w:r>
          </w:p>
          <w:p w14:paraId="4A41D4E9" w14:textId="77777777" w:rsidR="0016108B" w:rsidRPr="007C77AF" w:rsidRDefault="0016108B" w:rsidP="0016108B">
            <w:pPr>
              <w:widowControl w:val="0"/>
              <w:tabs>
                <w:tab w:val="left" w:pos="231"/>
              </w:tabs>
              <w:spacing w:before="120"/>
              <w:jc w:val="both"/>
              <w:rPr>
                <w:bCs/>
                <w:color w:val="000000"/>
                <w:sz w:val="24"/>
                <w:szCs w:val="24"/>
                <w:lang w:eastAsia="vi-VN"/>
              </w:rPr>
            </w:pPr>
            <w:r w:rsidRPr="007C77AF">
              <w:rPr>
                <w:bCs/>
                <w:color w:val="000000"/>
                <w:sz w:val="24"/>
                <w:szCs w:val="24"/>
                <w:lang w:eastAsia="vi-VN"/>
              </w:rPr>
              <w:t>4.</w:t>
            </w:r>
            <w:r w:rsidRPr="007C77AF">
              <w:rPr>
                <w:bCs/>
                <w:color w:val="000000"/>
                <w:sz w:val="24"/>
                <w:szCs w:val="24"/>
                <w:lang w:eastAsia="vi-VN"/>
              </w:rPr>
              <w:tab/>
              <w:t>Các đối tượng tham gia thị trường điện phải trả các khoản chi phí sử dụng các dịch vụ điều độ hệ thống điện, điều hành giao dịch thị trường điện, truyền tải điện, phân phối điện và các dịch vụ khác trong thị trường điện cạnh tranh.</w:t>
            </w:r>
          </w:p>
          <w:p w14:paraId="5A91D045" w14:textId="77777777" w:rsidR="003A3511" w:rsidRPr="007C77AF" w:rsidRDefault="0016108B" w:rsidP="0016108B">
            <w:pPr>
              <w:widowControl w:val="0"/>
              <w:tabs>
                <w:tab w:val="left" w:pos="231"/>
              </w:tabs>
              <w:spacing w:before="120"/>
              <w:jc w:val="both"/>
              <w:rPr>
                <w:bCs/>
                <w:i/>
                <w:iCs/>
                <w:color w:val="000000"/>
                <w:sz w:val="24"/>
                <w:szCs w:val="24"/>
                <w:lang w:eastAsia="vi-VN"/>
              </w:rPr>
            </w:pPr>
            <w:r w:rsidRPr="007C77AF">
              <w:rPr>
                <w:bCs/>
                <w:color w:val="000000"/>
                <w:sz w:val="24"/>
                <w:szCs w:val="24"/>
                <w:lang w:eastAsia="vi-VN"/>
              </w:rPr>
              <w:t>5.</w:t>
            </w:r>
            <w:r w:rsidRPr="007C77AF">
              <w:rPr>
                <w:bCs/>
                <w:color w:val="000000"/>
                <w:sz w:val="24"/>
                <w:szCs w:val="24"/>
                <w:lang w:eastAsia="vi-VN"/>
              </w:rPr>
              <w:tab/>
              <w:t>Bộ Công Thương thực hiện điều tiết hoạt động</w:t>
            </w:r>
            <w:r w:rsidRPr="007C77AF">
              <w:rPr>
                <w:rFonts w:eastAsia="Calibri"/>
                <w:color w:val="000000"/>
                <w:kern w:val="2"/>
                <w:sz w:val="24"/>
                <w:szCs w:val="24"/>
              </w:rPr>
              <w:t xml:space="preserve"> điện lực trong thị trường điện cạnh tranh.</w:t>
            </w:r>
          </w:p>
        </w:tc>
        <w:tc>
          <w:tcPr>
            <w:tcW w:w="4567" w:type="dxa"/>
          </w:tcPr>
          <w:p w14:paraId="26EFD344" w14:textId="3A37D545" w:rsidR="003A3511" w:rsidRPr="007C77AF" w:rsidRDefault="007B0494" w:rsidP="00842D54">
            <w:pPr>
              <w:widowControl w:val="0"/>
              <w:spacing w:before="120"/>
              <w:jc w:val="both"/>
              <w:rPr>
                <w:color w:val="000000"/>
                <w:sz w:val="24"/>
                <w:szCs w:val="24"/>
                <w:lang w:eastAsia="vi-VN"/>
              </w:rPr>
            </w:pPr>
            <w:r w:rsidRPr="007C77AF">
              <w:rPr>
                <w:color w:val="000000"/>
                <w:sz w:val="24"/>
                <w:szCs w:val="24"/>
                <w:lang w:eastAsia="vi-VN"/>
              </w:rPr>
              <w:t xml:space="preserve">Bổ sung cụ thể hơn một nguyên tắc hoạt động của thị trường điện cạnh tranh, bảo đảm phù hợp với Luật Điện lực và thể hiện rõ hơn cơ cấu ngành để có thể tăng tính cạnh tranh, minh bạch và công bằng khi vận hành thị trường. </w:t>
            </w:r>
          </w:p>
        </w:tc>
      </w:tr>
      <w:tr w:rsidR="000B037D" w:rsidRPr="007C77AF" w14:paraId="7A231698" w14:textId="77777777" w:rsidTr="003A3511">
        <w:tc>
          <w:tcPr>
            <w:tcW w:w="4629" w:type="dxa"/>
          </w:tcPr>
          <w:p w14:paraId="67F9A23E" w14:textId="77777777" w:rsidR="000B037D" w:rsidRPr="007C77AF" w:rsidRDefault="000B037D" w:rsidP="000B037D">
            <w:pPr>
              <w:spacing w:before="120" w:after="120"/>
              <w:jc w:val="center"/>
              <w:outlineLvl w:val="0"/>
              <w:rPr>
                <w:rFonts w:eastAsia="Calibri"/>
                <w:b/>
                <w:bCs/>
                <w:color w:val="000000"/>
                <w:kern w:val="2"/>
                <w:sz w:val="24"/>
                <w:szCs w:val="24"/>
              </w:rPr>
            </w:pPr>
            <w:r w:rsidRPr="007C77AF">
              <w:rPr>
                <w:rFonts w:eastAsia="Calibri"/>
                <w:b/>
                <w:bCs/>
                <w:color w:val="000000"/>
                <w:kern w:val="2"/>
                <w:sz w:val="24"/>
                <w:szCs w:val="24"/>
              </w:rPr>
              <w:t>Chương 2</w:t>
            </w:r>
          </w:p>
          <w:p w14:paraId="6ED201CE" w14:textId="77777777" w:rsidR="000B037D" w:rsidRPr="007C77AF" w:rsidRDefault="000B037D" w:rsidP="000B037D">
            <w:pPr>
              <w:spacing w:before="120" w:after="120"/>
              <w:jc w:val="center"/>
              <w:outlineLvl w:val="0"/>
              <w:rPr>
                <w:rFonts w:eastAsia="Calibri"/>
                <w:b/>
                <w:bCs/>
                <w:color w:val="000000"/>
                <w:kern w:val="2"/>
                <w:sz w:val="24"/>
                <w:szCs w:val="24"/>
              </w:rPr>
            </w:pPr>
            <w:r w:rsidRPr="007C77AF">
              <w:rPr>
                <w:rFonts w:eastAsia="Calibri"/>
                <w:b/>
                <w:bCs/>
                <w:color w:val="000000"/>
                <w:kern w:val="2"/>
                <w:sz w:val="24"/>
                <w:szCs w:val="24"/>
              </w:rPr>
              <w:t>THỊ TRƯỜNG PHÁT ĐIỆN CẠNH TRANH</w:t>
            </w:r>
          </w:p>
        </w:tc>
        <w:tc>
          <w:tcPr>
            <w:tcW w:w="5200" w:type="dxa"/>
          </w:tcPr>
          <w:p w14:paraId="4A89F3DD" w14:textId="7600BCB6" w:rsidR="000B037D" w:rsidRPr="007C77AF" w:rsidRDefault="00433E19" w:rsidP="00433E19">
            <w:pPr>
              <w:spacing w:before="120" w:after="120"/>
              <w:outlineLvl w:val="0"/>
              <w:rPr>
                <w:rFonts w:eastAsia="Calibri"/>
                <w:color w:val="000000"/>
                <w:kern w:val="2"/>
                <w:sz w:val="24"/>
                <w:szCs w:val="24"/>
              </w:rPr>
            </w:pPr>
            <w:r w:rsidRPr="007C77AF">
              <w:rPr>
                <w:rFonts w:eastAsia="Calibri"/>
                <w:color w:val="000000"/>
                <w:kern w:val="2"/>
                <w:sz w:val="24"/>
                <w:szCs w:val="24"/>
              </w:rPr>
              <w:t>Bỏ</w:t>
            </w:r>
          </w:p>
        </w:tc>
        <w:tc>
          <w:tcPr>
            <w:tcW w:w="4567" w:type="dxa"/>
          </w:tcPr>
          <w:p w14:paraId="295D44BF" w14:textId="38375E6E" w:rsidR="000B037D" w:rsidRPr="007C77AF" w:rsidRDefault="00433E19" w:rsidP="00842D54">
            <w:pPr>
              <w:widowControl w:val="0"/>
              <w:spacing w:before="120"/>
              <w:jc w:val="both"/>
              <w:rPr>
                <w:color w:val="000000"/>
                <w:sz w:val="24"/>
                <w:szCs w:val="24"/>
                <w:lang w:eastAsia="vi-VN"/>
              </w:rPr>
            </w:pPr>
            <w:r w:rsidRPr="007C77AF">
              <w:rPr>
                <w:color w:val="000000"/>
                <w:sz w:val="24"/>
                <w:szCs w:val="24"/>
                <w:lang w:eastAsia="vi-VN"/>
              </w:rPr>
              <w:t>Vì thị trường phát điện cạnh tranh đã</w:t>
            </w:r>
            <w:r w:rsidRPr="007C77AF">
              <w:rPr>
                <w:rFonts w:eastAsia="Calibri"/>
                <w:color w:val="000000"/>
                <w:kern w:val="2"/>
                <w:sz w:val="24"/>
                <w:szCs w:val="24"/>
              </w:rPr>
              <w:t xml:space="preserve"> vận hành chính thức từ năm 2012 và chuyển sang thị trường bán buôn điện cạnh tranh từ năm 2019. Nên các nguyên tắc vận hành của thị trường phát điện đã được thể hiện và bao gồm trong nguyên tắc vận hành thị trường bán buôn điện cạnh tranh </w:t>
            </w:r>
          </w:p>
        </w:tc>
      </w:tr>
      <w:tr w:rsidR="00433E19" w:rsidRPr="007C77AF" w14:paraId="4F27AC2A" w14:textId="77777777" w:rsidTr="003A3511">
        <w:tc>
          <w:tcPr>
            <w:tcW w:w="4629" w:type="dxa"/>
          </w:tcPr>
          <w:p w14:paraId="5BDB2A97" w14:textId="77777777" w:rsidR="00433E19" w:rsidRPr="007C77AF" w:rsidRDefault="00433E19" w:rsidP="00433E19">
            <w:pPr>
              <w:spacing w:before="120" w:after="120"/>
              <w:jc w:val="both"/>
              <w:outlineLvl w:val="0"/>
              <w:rPr>
                <w:rFonts w:eastAsia="Calibri"/>
                <w:b/>
                <w:bCs/>
                <w:color w:val="000000"/>
                <w:kern w:val="2"/>
                <w:sz w:val="24"/>
                <w:szCs w:val="24"/>
              </w:rPr>
            </w:pPr>
            <w:r w:rsidRPr="007C77AF">
              <w:rPr>
                <w:rFonts w:eastAsia="Calibri"/>
                <w:b/>
                <w:bCs/>
                <w:color w:val="000000"/>
                <w:kern w:val="2"/>
                <w:sz w:val="24"/>
                <w:szCs w:val="24"/>
              </w:rPr>
              <w:t>Điều 6. Nguyên tắc hoạt động của thị trường phát điện cạnh tranh</w:t>
            </w:r>
          </w:p>
          <w:p w14:paraId="01FDC28B" w14:textId="77777777" w:rsidR="00433E19" w:rsidRPr="007C77AF" w:rsidRDefault="00433E19" w:rsidP="00433E19">
            <w:pPr>
              <w:spacing w:before="120" w:after="120"/>
              <w:jc w:val="both"/>
              <w:outlineLvl w:val="0"/>
              <w:rPr>
                <w:rFonts w:eastAsia="Calibri"/>
                <w:color w:val="000000"/>
                <w:kern w:val="2"/>
                <w:sz w:val="24"/>
                <w:szCs w:val="24"/>
              </w:rPr>
            </w:pPr>
            <w:r w:rsidRPr="007C77AF">
              <w:rPr>
                <w:rFonts w:eastAsia="Calibri"/>
                <w:color w:val="000000"/>
                <w:kern w:val="2"/>
                <w:sz w:val="24"/>
                <w:szCs w:val="24"/>
              </w:rPr>
              <w:t>Ngoài các nguyên tắc quy định tại Điều 5 Quyết định này, thị trường phát điện cạnh tranh hoạt động theo các nguyên tắc sau:</w:t>
            </w:r>
          </w:p>
          <w:p w14:paraId="7F1D003F" w14:textId="77777777" w:rsidR="00433E19" w:rsidRPr="007C77AF" w:rsidRDefault="00433E19" w:rsidP="00433E19">
            <w:pPr>
              <w:spacing w:before="120" w:after="120"/>
              <w:jc w:val="both"/>
              <w:outlineLvl w:val="0"/>
              <w:rPr>
                <w:rFonts w:eastAsia="Calibri"/>
                <w:color w:val="000000"/>
                <w:kern w:val="2"/>
                <w:sz w:val="24"/>
                <w:szCs w:val="24"/>
              </w:rPr>
            </w:pPr>
            <w:r w:rsidRPr="007C77AF">
              <w:rPr>
                <w:rFonts w:eastAsia="Calibri"/>
                <w:color w:val="000000"/>
                <w:kern w:val="2"/>
                <w:sz w:val="24"/>
                <w:szCs w:val="24"/>
              </w:rPr>
              <w:t>1. Đơn vị phát điện đáp ứng các điều kiện theo quy định được bán điện cho đơn vị mua buôn duy nhất thông qua hợp đồng song phương và trên thị trường điện giao ngay. Tỷ lệ điện năng mua bán qua hợp đồng song phương và trên thị trường điện giao ngay do Cơ quan điều tiết điện lực công bố hàng năm.</w:t>
            </w:r>
          </w:p>
          <w:p w14:paraId="493CE2A9" w14:textId="169F621C" w:rsidR="00433E19" w:rsidRPr="007C77AF" w:rsidRDefault="00433E19" w:rsidP="00433E19">
            <w:pPr>
              <w:spacing w:before="120" w:after="120"/>
              <w:jc w:val="both"/>
              <w:outlineLvl w:val="0"/>
              <w:rPr>
                <w:rFonts w:eastAsia="Calibri"/>
                <w:b/>
                <w:bCs/>
                <w:color w:val="000000"/>
                <w:kern w:val="2"/>
                <w:sz w:val="24"/>
                <w:szCs w:val="24"/>
              </w:rPr>
            </w:pPr>
            <w:r w:rsidRPr="007C77AF">
              <w:rPr>
                <w:rFonts w:eastAsia="Calibri"/>
                <w:color w:val="000000"/>
                <w:kern w:val="2"/>
                <w:sz w:val="24"/>
                <w:szCs w:val="24"/>
              </w:rPr>
              <w:t>2. Đơn vị mua buôn điện duy nhất mua điện tử đơn vị phát điện qua hợp đồng song phương và trên thị trường điện giao ngay để bán buôn cho các Tổng công ty điện lực thuộc Tập đoàn Điện lực Việt Nam.</w:t>
            </w:r>
          </w:p>
        </w:tc>
        <w:tc>
          <w:tcPr>
            <w:tcW w:w="5200" w:type="dxa"/>
          </w:tcPr>
          <w:p w14:paraId="3FD0583E" w14:textId="36ED1934" w:rsidR="00433E19" w:rsidRPr="007C77AF" w:rsidRDefault="00433E19" w:rsidP="004B442A">
            <w:pPr>
              <w:spacing w:before="120" w:after="120"/>
              <w:jc w:val="both"/>
              <w:outlineLvl w:val="0"/>
              <w:rPr>
                <w:rFonts w:eastAsia="Calibri"/>
                <w:color w:val="000000"/>
                <w:kern w:val="2"/>
                <w:sz w:val="24"/>
                <w:szCs w:val="24"/>
              </w:rPr>
            </w:pPr>
            <w:r w:rsidRPr="007C77AF">
              <w:rPr>
                <w:rFonts w:eastAsia="Calibri"/>
                <w:color w:val="000000"/>
                <w:kern w:val="2"/>
                <w:sz w:val="24"/>
                <w:szCs w:val="24"/>
              </w:rPr>
              <w:t>Bỏ</w:t>
            </w:r>
          </w:p>
        </w:tc>
        <w:tc>
          <w:tcPr>
            <w:tcW w:w="4567" w:type="dxa"/>
          </w:tcPr>
          <w:p w14:paraId="36D61D1D" w14:textId="23D2381C" w:rsidR="00433E19" w:rsidRPr="007C77AF" w:rsidRDefault="00433E19" w:rsidP="00842D54">
            <w:pPr>
              <w:widowControl w:val="0"/>
              <w:spacing w:before="120"/>
              <w:jc w:val="both"/>
              <w:rPr>
                <w:color w:val="000000"/>
                <w:sz w:val="24"/>
                <w:szCs w:val="24"/>
                <w:lang w:eastAsia="vi-VN"/>
              </w:rPr>
            </w:pPr>
            <w:r w:rsidRPr="007C77AF">
              <w:rPr>
                <w:color w:val="000000"/>
                <w:sz w:val="24"/>
                <w:szCs w:val="24"/>
                <w:lang w:eastAsia="vi-VN"/>
              </w:rPr>
              <w:t>Vì thị trường phát điện cạnh tranh đã</w:t>
            </w:r>
            <w:r w:rsidRPr="007C77AF">
              <w:rPr>
                <w:rFonts w:eastAsia="Calibri"/>
                <w:color w:val="000000"/>
                <w:kern w:val="2"/>
                <w:sz w:val="24"/>
                <w:szCs w:val="24"/>
              </w:rPr>
              <w:t xml:space="preserve"> vận hành chính thức từ năm 2012 và chuyển sang thị trường bán buôn điện cạnh tranh từ năm 2019. Nên các nguyên tắc vận hành của thị trường phát điện đã được thể hiện và bao gồm trong nguyên tắc vận hành thị trường bán buôn điện cạnh tranh</w:t>
            </w:r>
          </w:p>
        </w:tc>
      </w:tr>
      <w:tr w:rsidR="00433E19" w:rsidRPr="007C77AF" w14:paraId="1C5A345F" w14:textId="77777777" w:rsidTr="003A3511">
        <w:tc>
          <w:tcPr>
            <w:tcW w:w="4629" w:type="dxa"/>
          </w:tcPr>
          <w:p w14:paraId="1353F0D3" w14:textId="77777777" w:rsidR="00433E19" w:rsidRPr="007C77AF" w:rsidRDefault="00433E19" w:rsidP="00433E19">
            <w:pPr>
              <w:spacing w:before="120" w:after="120"/>
              <w:jc w:val="center"/>
              <w:outlineLvl w:val="0"/>
              <w:rPr>
                <w:rFonts w:eastAsia="Calibri"/>
                <w:b/>
                <w:bCs/>
                <w:color w:val="000000"/>
                <w:kern w:val="2"/>
                <w:sz w:val="24"/>
                <w:szCs w:val="24"/>
              </w:rPr>
            </w:pPr>
            <w:r w:rsidRPr="007C77AF">
              <w:rPr>
                <w:rFonts w:eastAsia="Calibri"/>
                <w:b/>
                <w:bCs/>
                <w:color w:val="000000"/>
                <w:kern w:val="2"/>
                <w:sz w:val="24"/>
                <w:szCs w:val="24"/>
              </w:rPr>
              <w:t>Chương 3</w:t>
            </w:r>
          </w:p>
          <w:p w14:paraId="5C3BD000" w14:textId="164A7A43" w:rsidR="00433E19" w:rsidRPr="007C77AF" w:rsidRDefault="00433E19" w:rsidP="00433E19">
            <w:pPr>
              <w:spacing w:before="120" w:after="120"/>
              <w:jc w:val="both"/>
              <w:outlineLvl w:val="0"/>
              <w:rPr>
                <w:rFonts w:eastAsia="Calibri"/>
                <w:b/>
                <w:bCs/>
                <w:i/>
                <w:iCs/>
                <w:color w:val="000000"/>
                <w:kern w:val="2"/>
                <w:sz w:val="24"/>
                <w:szCs w:val="24"/>
              </w:rPr>
            </w:pPr>
            <w:r w:rsidRPr="007C77AF">
              <w:rPr>
                <w:rFonts w:eastAsia="Calibri"/>
                <w:b/>
                <w:bCs/>
                <w:color w:val="000000"/>
                <w:kern w:val="2"/>
                <w:sz w:val="24"/>
                <w:szCs w:val="24"/>
              </w:rPr>
              <w:t>THỊ TRƯỜNG BÁN BUÔN ĐIỆN CẠNH TRANH</w:t>
            </w:r>
          </w:p>
        </w:tc>
        <w:tc>
          <w:tcPr>
            <w:tcW w:w="5200" w:type="dxa"/>
          </w:tcPr>
          <w:p w14:paraId="0C2168A5" w14:textId="77777777" w:rsidR="00433E19" w:rsidRPr="007C77AF" w:rsidRDefault="00433E19" w:rsidP="00433E19">
            <w:pPr>
              <w:spacing w:before="120" w:after="120"/>
              <w:jc w:val="center"/>
              <w:outlineLvl w:val="0"/>
              <w:rPr>
                <w:rFonts w:eastAsia="Calibri"/>
                <w:b/>
                <w:bCs/>
                <w:color w:val="000000"/>
                <w:kern w:val="2"/>
                <w:sz w:val="24"/>
                <w:szCs w:val="24"/>
              </w:rPr>
            </w:pPr>
            <w:r w:rsidRPr="007C77AF">
              <w:rPr>
                <w:rFonts w:eastAsia="Calibri"/>
                <w:b/>
                <w:bCs/>
                <w:color w:val="000000"/>
                <w:kern w:val="2"/>
                <w:sz w:val="24"/>
                <w:szCs w:val="24"/>
              </w:rPr>
              <w:t>Chương 2</w:t>
            </w:r>
          </w:p>
          <w:p w14:paraId="7DA76C29" w14:textId="78B83065" w:rsidR="00433E19" w:rsidRPr="007C77AF" w:rsidRDefault="00433E19" w:rsidP="00433E19">
            <w:pPr>
              <w:spacing w:before="120" w:after="120"/>
              <w:jc w:val="center"/>
              <w:outlineLvl w:val="0"/>
              <w:rPr>
                <w:rFonts w:eastAsia="Calibri"/>
                <w:b/>
                <w:bCs/>
                <w:color w:val="000000"/>
                <w:kern w:val="2"/>
                <w:sz w:val="24"/>
                <w:szCs w:val="24"/>
              </w:rPr>
            </w:pPr>
            <w:r w:rsidRPr="007C77AF">
              <w:rPr>
                <w:rFonts w:eastAsia="Calibri"/>
                <w:b/>
                <w:bCs/>
                <w:color w:val="000000"/>
                <w:kern w:val="2"/>
                <w:sz w:val="24"/>
                <w:szCs w:val="24"/>
              </w:rPr>
              <w:t>THỊ TRƯỜNG BÁN BUÔN ĐIỆN CẠNH TRANH</w:t>
            </w:r>
          </w:p>
        </w:tc>
        <w:tc>
          <w:tcPr>
            <w:tcW w:w="4567" w:type="dxa"/>
          </w:tcPr>
          <w:p w14:paraId="1AED4AC5" w14:textId="77777777" w:rsidR="00433E19" w:rsidRPr="007C77AF" w:rsidRDefault="00433E19" w:rsidP="00842D54">
            <w:pPr>
              <w:widowControl w:val="0"/>
              <w:spacing w:before="120"/>
              <w:jc w:val="both"/>
              <w:rPr>
                <w:color w:val="000000"/>
                <w:sz w:val="24"/>
                <w:szCs w:val="24"/>
                <w:lang w:eastAsia="vi-VN"/>
              </w:rPr>
            </w:pPr>
          </w:p>
        </w:tc>
      </w:tr>
      <w:tr w:rsidR="003A3511" w:rsidRPr="007C77AF" w14:paraId="090DD63C" w14:textId="77777777" w:rsidTr="003A3511">
        <w:tc>
          <w:tcPr>
            <w:tcW w:w="4629" w:type="dxa"/>
          </w:tcPr>
          <w:p w14:paraId="06912FCB" w14:textId="77777777" w:rsidR="00433E19" w:rsidRPr="007C77AF" w:rsidRDefault="00433E19" w:rsidP="00433E19">
            <w:pPr>
              <w:widowControl w:val="0"/>
              <w:spacing w:before="120"/>
              <w:jc w:val="both"/>
              <w:rPr>
                <w:rFonts w:eastAsia="Calibri"/>
                <w:b/>
                <w:bCs/>
                <w:color w:val="000000"/>
                <w:kern w:val="2"/>
                <w:sz w:val="24"/>
                <w:szCs w:val="24"/>
              </w:rPr>
            </w:pPr>
            <w:r w:rsidRPr="007C77AF">
              <w:rPr>
                <w:rFonts w:eastAsia="Calibri"/>
                <w:b/>
                <w:bCs/>
                <w:color w:val="000000"/>
                <w:kern w:val="2"/>
                <w:sz w:val="24"/>
                <w:szCs w:val="24"/>
              </w:rPr>
              <w:t>Điều 7. Nguyên tắc hoạt động của thị trường bán buôn điện cạnh tranh</w:t>
            </w:r>
          </w:p>
          <w:p w14:paraId="0AE3317A" w14:textId="77777777" w:rsidR="00433E19" w:rsidRPr="007C77AF" w:rsidRDefault="00433E19" w:rsidP="00433E19">
            <w:pPr>
              <w:widowControl w:val="0"/>
              <w:spacing w:before="120"/>
              <w:jc w:val="both"/>
              <w:rPr>
                <w:rFonts w:eastAsia="Calibri"/>
                <w:color w:val="000000"/>
                <w:kern w:val="2"/>
                <w:sz w:val="24"/>
                <w:szCs w:val="24"/>
              </w:rPr>
            </w:pPr>
            <w:r w:rsidRPr="007C77AF">
              <w:rPr>
                <w:rFonts w:eastAsia="Calibri"/>
                <w:color w:val="000000"/>
                <w:kern w:val="2"/>
                <w:sz w:val="24"/>
                <w:szCs w:val="24"/>
              </w:rPr>
              <w:t>1. Ngoài các nguyên tắc quy định tại Điều 5 Quyết định này, thị trường bán buôn điện cạnh tranh hoạt động theo các nguyên tắc sau:</w:t>
            </w:r>
          </w:p>
          <w:p w14:paraId="48EDC7AC" w14:textId="77777777" w:rsidR="00433E19" w:rsidRPr="007C77AF" w:rsidRDefault="00433E19" w:rsidP="00433E19">
            <w:pPr>
              <w:widowControl w:val="0"/>
              <w:spacing w:before="120"/>
              <w:jc w:val="both"/>
              <w:rPr>
                <w:rFonts w:eastAsia="Calibri"/>
                <w:color w:val="000000"/>
                <w:kern w:val="2"/>
                <w:sz w:val="24"/>
                <w:szCs w:val="24"/>
              </w:rPr>
            </w:pPr>
            <w:r w:rsidRPr="007C77AF">
              <w:rPr>
                <w:rFonts w:eastAsia="Calibri"/>
                <w:color w:val="000000"/>
                <w:kern w:val="2"/>
                <w:sz w:val="24"/>
                <w:szCs w:val="24"/>
              </w:rPr>
              <w:t>a) Tổng công ty điện lực, Công ty điện lực, một số đơn vị bán lẻ điện và một số khách hàng sử dụng điện lớn đáp ứng các điều kiện theo quy định được mua điện từ các đơn vị phát điện, đơn vị bán buôn điện qua hợp đồng song phương và từ thị trường điện giao ngay.</w:t>
            </w:r>
          </w:p>
          <w:p w14:paraId="6511EDB8" w14:textId="77777777" w:rsidR="00433E19" w:rsidRPr="007C77AF" w:rsidRDefault="00433E19" w:rsidP="00433E19">
            <w:pPr>
              <w:widowControl w:val="0"/>
              <w:spacing w:before="120"/>
              <w:jc w:val="both"/>
              <w:rPr>
                <w:rFonts w:eastAsia="Calibri"/>
                <w:color w:val="000000"/>
                <w:kern w:val="2"/>
                <w:sz w:val="24"/>
                <w:szCs w:val="24"/>
              </w:rPr>
            </w:pPr>
            <w:r w:rsidRPr="007C77AF">
              <w:rPr>
                <w:rFonts w:eastAsia="Calibri"/>
                <w:color w:val="000000"/>
                <w:kern w:val="2"/>
                <w:sz w:val="24"/>
                <w:szCs w:val="24"/>
              </w:rPr>
              <w:t>Ngoài các quyền, nghĩa vụ của đơn vị phân phối và bán lẻ điện, các Tổng công ty điện lực, Công ty điện lực còn thực hiện quyền và nghĩa vụ của đơn vị buôn bán điện.</w:t>
            </w:r>
          </w:p>
          <w:p w14:paraId="7BD99CAF" w14:textId="77777777" w:rsidR="00433E19" w:rsidRPr="007C77AF" w:rsidRDefault="00433E19" w:rsidP="00433E19">
            <w:pPr>
              <w:widowControl w:val="0"/>
              <w:spacing w:before="120"/>
              <w:jc w:val="both"/>
              <w:rPr>
                <w:rFonts w:eastAsia="Calibri"/>
                <w:color w:val="000000"/>
                <w:kern w:val="2"/>
                <w:sz w:val="24"/>
                <w:szCs w:val="24"/>
              </w:rPr>
            </w:pPr>
            <w:r w:rsidRPr="007C77AF">
              <w:rPr>
                <w:rFonts w:eastAsia="Calibri"/>
                <w:color w:val="000000"/>
                <w:kern w:val="2"/>
                <w:sz w:val="24"/>
                <w:szCs w:val="24"/>
              </w:rPr>
              <w:t>b) Đơn vị bán buôn điện được thành lập mới đáp ứng các điều kiện theo quy định được mua điện từ đơn vị phát điện, đơn vị bán buôn điện qua hợp đồng song phương và từ thị trường điện giao ngay để bán điện cho đơn vị bán buôn điện khác, đơn vị bán lẻ điện và khách hàng sử dụng điện lớn.</w:t>
            </w:r>
          </w:p>
          <w:p w14:paraId="665CD48A" w14:textId="77777777" w:rsidR="00433E19" w:rsidRPr="007C77AF" w:rsidRDefault="00433E19" w:rsidP="00433E19">
            <w:pPr>
              <w:widowControl w:val="0"/>
              <w:spacing w:before="120"/>
              <w:jc w:val="both"/>
              <w:rPr>
                <w:rFonts w:eastAsia="Calibri"/>
                <w:color w:val="000000"/>
                <w:kern w:val="2"/>
                <w:sz w:val="24"/>
                <w:szCs w:val="24"/>
              </w:rPr>
            </w:pPr>
            <w:r w:rsidRPr="007C77AF">
              <w:rPr>
                <w:rFonts w:eastAsia="Calibri"/>
                <w:color w:val="000000"/>
                <w:kern w:val="2"/>
                <w:sz w:val="24"/>
                <w:szCs w:val="24"/>
              </w:rPr>
              <w:t>c) Đơn vị phát điện bán điện cho đơn vị bán buôn điện, đơn vị bán lẻ điện và khách hàng sử dụng điện lớn qua hợp đồng song phương và bán điện trên thị trường điện giao ngay.</w:t>
            </w:r>
          </w:p>
          <w:p w14:paraId="60C07FC3" w14:textId="1252B2CA" w:rsidR="003A3511" w:rsidRPr="007C77AF" w:rsidRDefault="00433E19" w:rsidP="00433E19">
            <w:pPr>
              <w:spacing w:before="120" w:after="120"/>
              <w:jc w:val="both"/>
              <w:outlineLvl w:val="0"/>
              <w:rPr>
                <w:rFonts w:eastAsia="Calibri"/>
                <w:b/>
                <w:bCs/>
                <w:i/>
                <w:iCs/>
                <w:color w:val="000000"/>
                <w:kern w:val="2"/>
                <w:sz w:val="24"/>
                <w:szCs w:val="24"/>
              </w:rPr>
            </w:pPr>
            <w:r w:rsidRPr="007C77AF">
              <w:rPr>
                <w:rFonts w:eastAsia="Calibri"/>
                <w:color w:val="000000"/>
                <w:kern w:val="2"/>
                <w:sz w:val="24"/>
                <w:szCs w:val="24"/>
              </w:rPr>
              <w:t>d) Trong giai đoạn thị trường bán buôn điện thí điểm, một số Tổng công ty điện lực, Công ty điện lực thuộc Tập đoàn Điện lực Việt Nam và một số đơn vị bán lẻ điện, khách hàng sử dụng điện lớn được lựa chọn để tham gia thị trường bán buôn điện cạnh tranh thí điểm.</w:t>
            </w:r>
          </w:p>
        </w:tc>
        <w:tc>
          <w:tcPr>
            <w:tcW w:w="5200" w:type="dxa"/>
          </w:tcPr>
          <w:p w14:paraId="53F23DB2" w14:textId="77777777" w:rsidR="004B442A" w:rsidRPr="007C77AF" w:rsidRDefault="004B442A" w:rsidP="004B442A">
            <w:pPr>
              <w:spacing w:before="120" w:after="120"/>
              <w:jc w:val="both"/>
              <w:outlineLvl w:val="0"/>
              <w:rPr>
                <w:rFonts w:eastAsia="Calibri"/>
                <w:b/>
                <w:bCs/>
                <w:color w:val="000000"/>
                <w:kern w:val="2"/>
                <w:sz w:val="24"/>
                <w:szCs w:val="24"/>
              </w:rPr>
            </w:pPr>
            <w:r w:rsidRPr="007C77AF">
              <w:rPr>
                <w:rFonts w:eastAsia="Calibri"/>
                <w:b/>
                <w:bCs/>
                <w:color w:val="000000"/>
                <w:kern w:val="2"/>
                <w:sz w:val="24"/>
                <w:szCs w:val="24"/>
              </w:rPr>
              <w:t xml:space="preserve">Điều 6. </w:t>
            </w:r>
            <w:r w:rsidR="004F0046" w:rsidRPr="007C77AF">
              <w:rPr>
                <w:rFonts w:eastAsia="Calibri"/>
                <w:b/>
                <w:bCs/>
                <w:color w:val="000000"/>
                <w:kern w:val="2"/>
                <w:sz w:val="24"/>
                <w:szCs w:val="24"/>
              </w:rPr>
              <w:t>Nguyên tắc hoạt động của thị trường bán buôn điện cạnh tranh</w:t>
            </w:r>
          </w:p>
          <w:p w14:paraId="0F35B80C" w14:textId="77777777" w:rsidR="004B442A" w:rsidRPr="007C77AF" w:rsidRDefault="004B442A" w:rsidP="004B442A">
            <w:pPr>
              <w:widowControl w:val="0"/>
              <w:spacing w:before="120"/>
              <w:jc w:val="both"/>
              <w:rPr>
                <w:bCs/>
                <w:color w:val="000000"/>
                <w:sz w:val="24"/>
                <w:szCs w:val="24"/>
                <w:lang w:eastAsia="vi-VN"/>
              </w:rPr>
            </w:pPr>
            <w:r w:rsidRPr="007C77AF">
              <w:rPr>
                <w:bCs/>
                <w:color w:val="000000"/>
                <w:sz w:val="24"/>
                <w:szCs w:val="24"/>
                <w:lang w:eastAsia="vi-VN"/>
              </w:rPr>
              <w:t>Ngoài các nguyên tắc quy định tại Điều 5 Quyết định này, thị trường bán buôn điện cạnh tranh hoạt động theo các nguyên tắc sau:</w:t>
            </w:r>
          </w:p>
          <w:p w14:paraId="1AE26ACB" w14:textId="77777777" w:rsidR="004B442A" w:rsidRPr="007C77AF" w:rsidRDefault="004B442A" w:rsidP="004B442A">
            <w:pPr>
              <w:widowControl w:val="0"/>
              <w:spacing w:before="120"/>
              <w:jc w:val="both"/>
              <w:rPr>
                <w:bCs/>
                <w:color w:val="000000"/>
                <w:sz w:val="24"/>
                <w:szCs w:val="24"/>
                <w:lang w:eastAsia="vi-VN"/>
              </w:rPr>
            </w:pPr>
            <w:r w:rsidRPr="007C77AF">
              <w:rPr>
                <w:bCs/>
                <w:color w:val="000000"/>
                <w:sz w:val="24"/>
                <w:szCs w:val="24"/>
                <w:lang w:eastAsia="vi-VN"/>
              </w:rPr>
              <w:t>1. Đơn vị phát điện sở hữu, quản lý vận hành các nhà máy điện đáp ứng đủ điều kiện theo quy định có nghĩa vụ tham gia thị trường bán buôn điện cạnh tranh, tham gia chào giá cạnh tranh trên thị trường điện giao ngay để được huy động phát điện.</w:t>
            </w:r>
          </w:p>
          <w:p w14:paraId="7B27BDB1" w14:textId="77777777" w:rsidR="004B442A" w:rsidRPr="007C77AF" w:rsidRDefault="004B442A" w:rsidP="004B442A">
            <w:pPr>
              <w:widowControl w:val="0"/>
              <w:spacing w:before="120"/>
              <w:jc w:val="both"/>
              <w:rPr>
                <w:bCs/>
                <w:color w:val="000000"/>
                <w:sz w:val="24"/>
                <w:szCs w:val="24"/>
                <w:lang w:eastAsia="vi-VN"/>
              </w:rPr>
            </w:pPr>
            <w:r w:rsidRPr="007C77AF">
              <w:rPr>
                <w:bCs/>
                <w:color w:val="000000"/>
                <w:sz w:val="24"/>
                <w:szCs w:val="24"/>
                <w:lang w:eastAsia="vi-VN"/>
              </w:rPr>
              <w:t>2. Tổng công ty điện lực, Công ty điện lực, một số đơn vị bán lẻ điện và các khách hàng sử dụng điện đáp ứng các điều kiện tham gia thị trường bán buôn điện cạnh tranh theo quy định được mua điện từ các đơn vị phát điện, đơn vị bán buôn điện qua hợp đồng song phương và trên thị trường điện giao ngay.</w:t>
            </w:r>
          </w:p>
          <w:p w14:paraId="3EA5283C" w14:textId="77777777" w:rsidR="004B442A" w:rsidRPr="007C77AF" w:rsidRDefault="004B442A" w:rsidP="004B442A">
            <w:pPr>
              <w:widowControl w:val="0"/>
              <w:spacing w:before="120"/>
              <w:jc w:val="both"/>
              <w:rPr>
                <w:bCs/>
                <w:color w:val="000000"/>
                <w:sz w:val="24"/>
                <w:szCs w:val="24"/>
                <w:lang w:eastAsia="vi-VN"/>
              </w:rPr>
            </w:pPr>
            <w:r w:rsidRPr="007C77AF">
              <w:rPr>
                <w:bCs/>
                <w:color w:val="000000"/>
                <w:sz w:val="24"/>
                <w:szCs w:val="24"/>
                <w:lang w:eastAsia="vi-VN"/>
              </w:rPr>
              <w:t>Ngoài các quyền, nghĩa vụ của đơn vị phân phối và bán lẻ điện, các Tổng công ty điện lực, Công ty điện lực còn thực hiện quyền và nghĩa vụ của đơn vị bán buôn điện.</w:t>
            </w:r>
          </w:p>
          <w:p w14:paraId="6105663A" w14:textId="77777777" w:rsidR="004B442A" w:rsidRPr="007C77AF" w:rsidRDefault="004B442A" w:rsidP="004B442A">
            <w:pPr>
              <w:widowControl w:val="0"/>
              <w:spacing w:before="120"/>
              <w:jc w:val="both"/>
              <w:rPr>
                <w:bCs/>
                <w:color w:val="000000"/>
                <w:sz w:val="24"/>
                <w:szCs w:val="24"/>
                <w:lang w:eastAsia="vi-VN"/>
              </w:rPr>
            </w:pPr>
            <w:r w:rsidRPr="007C77AF">
              <w:rPr>
                <w:bCs/>
                <w:color w:val="000000"/>
                <w:sz w:val="24"/>
                <w:szCs w:val="24"/>
                <w:lang w:eastAsia="vi-VN"/>
              </w:rPr>
              <w:t>3. Đơn vị bán buôn điện được thành lập mới đáp ứng các điều kiện theo quy định được mua điện từ đơn vị phát điện, đơn vị bán buôn điện qua hợp đồng song phương và trên thị trường điện giao ngay để bán điện cho đơn vị bán lẻ điện và khách hàng sử dụng điện đủ điều kiện.</w:t>
            </w:r>
          </w:p>
          <w:p w14:paraId="272FB682" w14:textId="77777777" w:rsidR="004B442A" w:rsidRPr="007C77AF" w:rsidRDefault="004B442A" w:rsidP="004B442A">
            <w:pPr>
              <w:widowControl w:val="0"/>
              <w:spacing w:before="120"/>
              <w:jc w:val="both"/>
              <w:rPr>
                <w:bCs/>
                <w:color w:val="000000"/>
                <w:sz w:val="24"/>
                <w:szCs w:val="24"/>
                <w:lang w:eastAsia="vi-VN"/>
              </w:rPr>
            </w:pPr>
            <w:r w:rsidRPr="007C77AF">
              <w:rPr>
                <w:bCs/>
                <w:color w:val="000000"/>
                <w:sz w:val="24"/>
                <w:szCs w:val="24"/>
                <w:lang w:eastAsia="vi-VN"/>
              </w:rPr>
              <w:t>4. Đơn vị phát điện bán điện cho đơn vị bán buôn điện, đơn vị bán lẻ điện và khách hàng sử dụng điện đủ điều kiện qua hợp đồng song phương và bán điện trên thị trường điện giao ngay.</w:t>
            </w:r>
          </w:p>
          <w:p w14:paraId="6C79613B" w14:textId="77777777" w:rsidR="004B442A" w:rsidRPr="007C77AF" w:rsidRDefault="004B442A" w:rsidP="004B442A">
            <w:pPr>
              <w:widowControl w:val="0"/>
              <w:spacing w:before="120"/>
              <w:jc w:val="both"/>
              <w:rPr>
                <w:bCs/>
                <w:color w:val="000000"/>
                <w:sz w:val="24"/>
                <w:szCs w:val="24"/>
                <w:lang w:eastAsia="vi-VN"/>
              </w:rPr>
            </w:pPr>
            <w:r w:rsidRPr="007C77AF">
              <w:rPr>
                <w:bCs/>
                <w:color w:val="000000"/>
                <w:sz w:val="24"/>
                <w:szCs w:val="24"/>
                <w:lang w:eastAsia="vi-VN"/>
              </w:rPr>
              <w:t>5. Hợp đồng song phương giữa bên bán điện và bên mua điện trong thị trường bán buôn điện cạnh tranh bao gồm các dạng sau:</w:t>
            </w:r>
          </w:p>
          <w:p w14:paraId="079403A2" w14:textId="77777777" w:rsidR="004B442A" w:rsidRPr="007C77AF" w:rsidRDefault="004B442A" w:rsidP="004B442A">
            <w:pPr>
              <w:widowControl w:val="0"/>
              <w:spacing w:before="120"/>
              <w:jc w:val="both"/>
              <w:rPr>
                <w:bCs/>
                <w:color w:val="000000"/>
                <w:sz w:val="24"/>
                <w:szCs w:val="24"/>
                <w:lang w:eastAsia="vi-VN"/>
              </w:rPr>
            </w:pPr>
            <w:r w:rsidRPr="007C77AF">
              <w:rPr>
                <w:bCs/>
                <w:color w:val="000000"/>
                <w:sz w:val="24"/>
                <w:szCs w:val="24"/>
                <w:lang w:eastAsia="vi-VN"/>
              </w:rPr>
              <w:t>a) Các hợp đồng chuyển tiếp từ hợp đồng mua bán điện hiện hữu giữa Tập đoàn Điện lực Việt Nam ký kết với các đơn vị phát điện sang các Tổng công ty Điện lực theo dạng hợp đồng kỳ hạn điện.</w:t>
            </w:r>
          </w:p>
          <w:p w14:paraId="545C003E" w14:textId="77777777" w:rsidR="004B442A" w:rsidRPr="007C77AF" w:rsidRDefault="004B442A" w:rsidP="004B442A">
            <w:pPr>
              <w:widowControl w:val="0"/>
              <w:spacing w:before="120"/>
              <w:jc w:val="both"/>
              <w:rPr>
                <w:bCs/>
                <w:color w:val="000000"/>
                <w:sz w:val="24"/>
                <w:szCs w:val="24"/>
                <w:lang w:eastAsia="vi-VN"/>
              </w:rPr>
            </w:pPr>
            <w:r w:rsidRPr="007C77AF">
              <w:rPr>
                <w:bCs/>
                <w:color w:val="000000"/>
                <w:sz w:val="24"/>
                <w:szCs w:val="24"/>
                <w:lang w:eastAsia="vi-VN"/>
              </w:rPr>
              <w:t>b) Các hợp đồng song phương khác được thỏa thuận và ký kết giữa bên bán điện và bên mua điện.</w:t>
            </w:r>
          </w:p>
          <w:p w14:paraId="688232AC" w14:textId="77777777" w:rsidR="004B442A" w:rsidRPr="007C77AF" w:rsidRDefault="004B442A" w:rsidP="004B442A">
            <w:pPr>
              <w:widowControl w:val="0"/>
              <w:spacing w:before="120"/>
              <w:jc w:val="both"/>
              <w:rPr>
                <w:bCs/>
                <w:color w:val="000000"/>
                <w:sz w:val="24"/>
                <w:szCs w:val="24"/>
                <w:lang w:eastAsia="vi-VN"/>
              </w:rPr>
            </w:pPr>
            <w:r w:rsidRPr="007C77AF">
              <w:rPr>
                <w:bCs/>
                <w:color w:val="000000"/>
                <w:sz w:val="24"/>
                <w:szCs w:val="24"/>
                <w:lang w:eastAsia="vi-VN"/>
              </w:rPr>
              <w:t>6. Thanh toán mua bán điện trong thị trường bán buôn điện cạnh tranh bao gồm các hạng mục sau:</w:t>
            </w:r>
          </w:p>
          <w:p w14:paraId="65DEDCC1" w14:textId="77777777" w:rsidR="004B442A" w:rsidRPr="007C77AF" w:rsidRDefault="004B442A" w:rsidP="004B442A">
            <w:pPr>
              <w:widowControl w:val="0"/>
              <w:spacing w:before="120"/>
              <w:jc w:val="both"/>
              <w:rPr>
                <w:bCs/>
                <w:color w:val="000000"/>
                <w:sz w:val="24"/>
                <w:szCs w:val="24"/>
                <w:lang w:eastAsia="vi-VN"/>
              </w:rPr>
            </w:pPr>
            <w:r w:rsidRPr="007C77AF">
              <w:rPr>
                <w:bCs/>
                <w:color w:val="000000"/>
                <w:sz w:val="24"/>
                <w:szCs w:val="24"/>
                <w:lang w:eastAsia="vi-VN"/>
              </w:rPr>
              <w:t>a) Thanh toán mua bán điện qua hợp đồng song phương do bên mua điện và bên bán điện thực hiện.</w:t>
            </w:r>
          </w:p>
          <w:p w14:paraId="31C7C403" w14:textId="77777777" w:rsidR="004B442A" w:rsidRPr="007C77AF" w:rsidRDefault="004B442A" w:rsidP="004B442A">
            <w:pPr>
              <w:widowControl w:val="0"/>
              <w:spacing w:before="120"/>
              <w:jc w:val="both"/>
              <w:rPr>
                <w:bCs/>
                <w:color w:val="000000"/>
                <w:sz w:val="24"/>
                <w:szCs w:val="24"/>
                <w:lang w:eastAsia="vi-VN"/>
              </w:rPr>
            </w:pPr>
            <w:r w:rsidRPr="007C77AF">
              <w:rPr>
                <w:bCs/>
                <w:color w:val="000000"/>
                <w:sz w:val="24"/>
                <w:szCs w:val="24"/>
                <w:lang w:eastAsia="vi-VN"/>
              </w:rPr>
              <w:t>b) Thanh toán mua bán điện trên thị trường giao ngay do đơn vị điều hành giao dịch thị trường điện thực hiện.</w:t>
            </w:r>
          </w:p>
          <w:p w14:paraId="57B77025" w14:textId="77777777" w:rsidR="003A3511" w:rsidRPr="007C77AF" w:rsidRDefault="004B442A" w:rsidP="004B442A">
            <w:pPr>
              <w:widowControl w:val="0"/>
              <w:spacing w:before="120"/>
              <w:jc w:val="both"/>
              <w:rPr>
                <w:b/>
                <w:i/>
                <w:iCs/>
                <w:color w:val="000000"/>
                <w:sz w:val="24"/>
                <w:szCs w:val="24"/>
                <w:lang w:eastAsia="vi-VN"/>
              </w:rPr>
            </w:pPr>
            <w:r w:rsidRPr="007C77AF">
              <w:rPr>
                <w:bCs/>
                <w:color w:val="000000"/>
                <w:sz w:val="24"/>
                <w:szCs w:val="24"/>
                <w:lang w:eastAsia="vi-VN"/>
              </w:rPr>
              <w:t>c) Các khoản thanh toán khác theo quy định (nếu có).</w:t>
            </w:r>
          </w:p>
        </w:tc>
        <w:tc>
          <w:tcPr>
            <w:tcW w:w="4567" w:type="dxa"/>
          </w:tcPr>
          <w:p w14:paraId="3356191A" w14:textId="474DC2E1" w:rsidR="003A3511" w:rsidRPr="007C77AF" w:rsidRDefault="003A3511" w:rsidP="00842D54">
            <w:pPr>
              <w:widowControl w:val="0"/>
              <w:spacing w:before="120"/>
              <w:jc w:val="both"/>
              <w:rPr>
                <w:color w:val="000000"/>
                <w:sz w:val="24"/>
                <w:szCs w:val="24"/>
                <w:lang w:eastAsia="vi-VN"/>
              </w:rPr>
            </w:pPr>
            <w:r w:rsidRPr="007C77AF">
              <w:rPr>
                <w:color w:val="000000"/>
                <w:sz w:val="24"/>
                <w:szCs w:val="24"/>
                <w:lang w:eastAsia="vi-VN"/>
              </w:rPr>
              <w:t xml:space="preserve"> </w:t>
            </w:r>
            <w:r w:rsidR="00327F9F" w:rsidRPr="007C77AF">
              <w:rPr>
                <w:color w:val="000000"/>
                <w:sz w:val="24"/>
                <w:szCs w:val="24"/>
                <w:lang w:eastAsia="vi-VN"/>
              </w:rPr>
              <w:t xml:space="preserve">Bổ sung, sửa đổi để làm rõ hơn các nguyên tắc vận hành thị trường bán buôn điện cạnh tranh, để có cơ sở triển khai các bước về thiết kế thị trường và xây dựng quy định vận hành thị trường điện. </w:t>
            </w:r>
          </w:p>
        </w:tc>
      </w:tr>
      <w:tr w:rsidR="000B037D" w:rsidRPr="007C77AF" w14:paraId="02564E0D" w14:textId="77777777" w:rsidTr="003A3511">
        <w:tc>
          <w:tcPr>
            <w:tcW w:w="4629" w:type="dxa"/>
          </w:tcPr>
          <w:p w14:paraId="2EF81CD7" w14:textId="77777777" w:rsidR="00433E19" w:rsidRPr="007C77AF" w:rsidRDefault="00433E19" w:rsidP="00433E19">
            <w:pPr>
              <w:widowControl w:val="0"/>
              <w:spacing w:before="120" w:after="120"/>
              <w:jc w:val="both"/>
              <w:rPr>
                <w:rFonts w:eastAsia="Calibri"/>
                <w:b/>
                <w:color w:val="000000"/>
                <w:kern w:val="2"/>
                <w:sz w:val="24"/>
                <w:szCs w:val="24"/>
              </w:rPr>
            </w:pPr>
            <w:r w:rsidRPr="007C77AF">
              <w:rPr>
                <w:rFonts w:eastAsia="Calibri"/>
                <w:b/>
                <w:color w:val="000000"/>
                <w:kern w:val="2"/>
                <w:sz w:val="24"/>
                <w:szCs w:val="24"/>
              </w:rPr>
              <w:t>Điều 8. Cơ cấu ngành điện để hình thành thị trường bán buôn điện cạnh tranh</w:t>
            </w:r>
          </w:p>
          <w:p w14:paraId="7F77242A" w14:textId="77777777" w:rsidR="00433E19" w:rsidRPr="007C77AF" w:rsidRDefault="00433E19" w:rsidP="00433E19">
            <w:pPr>
              <w:widowControl w:val="0"/>
              <w:spacing w:before="120" w:after="120"/>
              <w:jc w:val="both"/>
              <w:rPr>
                <w:rFonts w:eastAsia="Calibri"/>
                <w:bCs/>
                <w:color w:val="000000"/>
                <w:kern w:val="2"/>
                <w:sz w:val="24"/>
                <w:szCs w:val="24"/>
              </w:rPr>
            </w:pPr>
            <w:r w:rsidRPr="007C77AF">
              <w:rPr>
                <w:rFonts w:eastAsia="Calibri"/>
                <w:bCs/>
                <w:color w:val="000000"/>
                <w:kern w:val="2"/>
                <w:sz w:val="24"/>
                <w:szCs w:val="24"/>
              </w:rPr>
              <w:t>Để hình thành thị trường bán buôn điện cạnh tranh, cơ cấu ngành điện phải đáp ứng các điều kiện sau:</w:t>
            </w:r>
          </w:p>
          <w:p w14:paraId="18B36B14" w14:textId="77777777" w:rsidR="00433E19" w:rsidRPr="007C77AF" w:rsidRDefault="00433E19" w:rsidP="00433E19">
            <w:pPr>
              <w:widowControl w:val="0"/>
              <w:spacing w:before="120" w:after="120"/>
              <w:jc w:val="both"/>
              <w:rPr>
                <w:rFonts w:eastAsia="Calibri"/>
                <w:bCs/>
                <w:color w:val="000000"/>
                <w:kern w:val="2"/>
                <w:sz w:val="24"/>
                <w:szCs w:val="24"/>
              </w:rPr>
            </w:pPr>
            <w:r w:rsidRPr="007C77AF">
              <w:rPr>
                <w:rFonts w:eastAsia="Calibri"/>
                <w:bCs/>
                <w:color w:val="000000"/>
                <w:kern w:val="2"/>
                <w:sz w:val="24"/>
                <w:szCs w:val="24"/>
              </w:rPr>
              <w:t>1. Giai đoạn thị trường bán buôn điện cạnh tranh thí điểm</w:t>
            </w:r>
          </w:p>
          <w:p w14:paraId="361F8FA5" w14:textId="77777777" w:rsidR="00433E19" w:rsidRPr="007C77AF" w:rsidRDefault="00433E19" w:rsidP="00433E19">
            <w:pPr>
              <w:widowControl w:val="0"/>
              <w:spacing w:before="120" w:after="120"/>
              <w:jc w:val="both"/>
              <w:rPr>
                <w:rFonts w:eastAsia="Calibri"/>
                <w:bCs/>
                <w:color w:val="000000"/>
                <w:kern w:val="2"/>
                <w:sz w:val="24"/>
                <w:szCs w:val="24"/>
              </w:rPr>
            </w:pPr>
            <w:r w:rsidRPr="007C77AF">
              <w:rPr>
                <w:rFonts w:eastAsia="Calibri"/>
                <w:bCs/>
                <w:color w:val="000000"/>
                <w:kern w:val="2"/>
                <w:sz w:val="24"/>
                <w:szCs w:val="24"/>
              </w:rPr>
              <w:t>a) Đơn vị điều độ hệ thống điện quốc gia, đơn vị điều hành giao dịch thị trường điện là đơn vị độc lập, không có chung lợi ích với các đơn vị tham gia thị trường điện;</w:t>
            </w:r>
          </w:p>
          <w:p w14:paraId="73D67B50" w14:textId="77777777" w:rsidR="00433E19" w:rsidRPr="007C77AF" w:rsidRDefault="00433E19" w:rsidP="00433E19">
            <w:pPr>
              <w:widowControl w:val="0"/>
              <w:spacing w:before="120" w:after="120"/>
              <w:jc w:val="both"/>
              <w:rPr>
                <w:rFonts w:eastAsia="Calibri"/>
                <w:bCs/>
                <w:color w:val="000000"/>
                <w:kern w:val="2"/>
                <w:sz w:val="24"/>
                <w:szCs w:val="24"/>
              </w:rPr>
            </w:pPr>
            <w:r w:rsidRPr="007C77AF">
              <w:rPr>
                <w:rFonts w:eastAsia="Calibri"/>
                <w:bCs/>
                <w:color w:val="000000"/>
                <w:kern w:val="2"/>
                <w:sz w:val="24"/>
                <w:szCs w:val="24"/>
              </w:rPr>
              <w:t>b) Tổng công ty phát điện, các nhà máy điện thuộc Tập đoàn Điện lực Việt Nam (trừ các nhà máy điện lớn, có ý nghĩa đặc biệt quan trọng về kinh tế - xã hội, quốc phòng, an ninh do Nhà nước độc quyền quản lý theo quy định tại Điều 4 Luật điện lực) phải tách thành đơn vị phát điện độc lập, không có chung lợi ích với đơn vị bán buôn điện, đơn vị truyền tải điện, đơn vị điều độ hệ thống điện quốc gia và đơn vị điều hành giao dịch thị trường điện lực;</w:t>
            </w:r>
          </w:p>
          <w:p w14:paraId="0645AC1E" w14:textId="77777777" w:rsidR="00433E19" w:rsidRPr="007C77AF" w:rsidRDefault="00433E19" w:rsidP="00433E19">
            <w:pPr>
              <w:widowControl w:val="0"/>
              <w:spacing w:before="120" w:after="120"/>
              <w:jc w:val="both"/>
              <w:rPr>
                <w:rFonts w:eastAsia="Calibri"/>
                <w:bCs/>
                <w:color w:val="000000"/>
                <w:kern w:val="2"/>
                <w:sz w:val="24"/>
                <w:szCs w:val="24"/>
              </w:rPr>
            </w:pPr>
            <w:r w:rsidRPr="007C77AF">
              <w:rPr>
                <w:rFonts w:eastAsia="Calibri"/>
                <w:bCs/>
                <w:color w:val="000000"/>
                <w:kern w:val="2"/>
                <w:sz w:val="24"/>
                <w:szCs w:val="24"/>
              </w:rPr>
              <w:t>c) Tổng công suất đặt của một đơn vị phát điện không được vượt quá 25% tổng công suất đặt của các đơn vị phát điện tham gia thị trường điện;</w:t>
            </w:r>
          </w:p>
          <w:p w14:paraId="39E8BEB6" w14:textId="77777777" w:rsidR="00433E19" w:rsidRPr="007C77AF" w:rsidRDefault="00433E19" w:rsidP="00433E19">
            <w:pPr>
              <w:widowControl w:val="0"/>
              <w:spacing w:before="120" w:after="120"/>
              <w:jc w:val="both"/>
              <w:rPr>
                <w:rFonts w:eastAsia="Calibri"/>
                <w:bCs/>
                <w:color w:val="000000"/>
                <w:kern w:val="2"/>
                <w:sz w:val="24"/>
                <w:szCs w:val="24"/>
              </w:rPr>
            </w:pPr>
            <w:r w:rsidRPr="007C77AF">
              <w:rPr>
                <w:rFonts w:eastAsia="Calibri"/>
                <w:bCs/>
                <w:color w:val="000000"/>
                <w:kern w:val="2"/>
                <w:sz w:val="24"/>
                <w:szCs w:val="24"/>
              </w:rPr>
              <w:t>d) Tổng công ty điện lực, Công ty điện lực đáp ứng đủ các điều kiện, được lựa chọn để tham gia thị trường bán buôn điện cạnh tranh thí điểm, phải thực hiện tách bạch về tổ chức bộ máy và hạch toán của các bộ phận phân phối điện và bán lẻ điện.</w:t>
            </w:r>
          </w:p>
          <w:p w14:paraId="30E90E5B" w14:textId="77777777" w:rsidR="00433E19" w:rsidRPr="007C77AF" w:rsidRDefault="00433E19" w:rsidP="00433E19">
            <w:pPr>
              <w:widowControl w:val="0"/>
              <w:spacing w:before="120" w:after="120"/>
              <w:jc w:val="both"/>
              <w:rPr>
                <w:rFonts w:eastAsia="Calibri"/>
                <w:bCs/>
                <w:color w:val="000000"/>
                <w:kern w:val="2"/>
                <w:sz w:val="24"/>
                <w:szCs w:val="24"/>
              </w:rPr>
            </w:pPr>
            <w:r w:rsidRPr="007C77AF">
              <w:rPr>
                <w:rFonts w:eastAsia="Calibri"/>
                <w:bCs/>
                <w:color w:val="000000"/>
                <w:kern w:val="2"/>
                <w:sz w:val="24"/>
                <w:szCs w:val="24"/>
              </w:rPr>
              <w:t>2. Giai đoạn thị trường bán buôn điện cạnh tranh hoàn chỉnh</w:t>
            </w:r>
          </w:p>
          <w:p w14:paraId="2A07E059" w14:textId="77D88269" w:rsidR="000B037D" w:rsidRPr="007C77AF" w:rsidRDefault="00433E19" w:rsidP="00433E19">
            <w:pPr>
              <w:spacing w:before="120" w:after="120"/>
              <w:jc w:val="center"/>
              <w:outlineLvl w:val="0"/>
              <w:rPr>
                <w:rFonts w:eastAsia="Calibri"/>
                <w:b/>
                <w:bCs/>
                <w:color w:val="000000"/>
                <w:kern w:val="2"/>
                <w:sz w:val="24"/>
                <w:szCs w:val="24"/>
              </w:rPr>
            </w:pPr>
            <w:r w:rsidRPr="007C77AF">
              <w:rPr>
                <w:rFonts w:eastAsia="Calibri"/>
                <w:bCs/>
                <w:color w:val="000000"/>
                <w:kern w:val="2"/>
                <w:sz w:val="24"/>
                <w:szCs w:val="24"/>
              </w:rPr>
              <w:t>Công ty điện lực trực thuộc Tổng công ty điện lực được tổ chức thành đơn vị hạch toán độc lập; đơn vị này phải thực hiện tách bạch về tổ chức bộ máy và hạch toán của các bộ phận phân phối điện và bán lẻ điện.</w:t>
            </w:r>
          </w:p>
        </w:tc>
        <w:tc>
          <w:tcPr>
            <w:tcW w:w="5200" w:type="dxa"/>
          </w:tcPr>
          <w:p w14:paraId="68322223" w14:textId="77777777" w:rsidR="00433E19" w:rsidRPr="007C77AF" w:rsidRDefault="00433E19" w:rsidP="00433E19">
            <w:pPr>
              <w:widowControl w:val="0"/>
              <w:spacing w:before="120"/>
              <w:jc w:val="both"/>
              <w:rPr>
                <w:rFonts w:eastAsia="Calibri"/>
                <w:b/>
                <w:bCs/>
                <w:color w:val="000000"/>
                <w:kern w:val="2"/>
                <w:sz w:val="24"/>
                <w:szCs w:val="24"/>
              </w:rPr>
            </w:pPr>
            <w:r w:rsidRPr="007C77AF">
              <w:rPr>
                <w:rFonts w:eastAsia="Calibri"/>
                <w:b/>
                <w:bCs/>
                <w:color w:val="000000"/>
                <w:kern w:val="2"/>
                <w:sz w:val="24"/>
                <w:szCs w:val="24"/>
              </w:rPr>
              <w:t>Điều 7. Cơ cấu ngành điện để hoàn thiện và phát triển thị trường bán buôn điện cạnh tranh</w:t>
            </w:r>
          </w:p>
          <w:p w14:paraId="6654916C" w14:textId="77777777" w:rsidR="00433E19" w:rsidRPr="007C77AF" w:rsidRDefault="00433E19" w:rsidP="00433E19">
            <w:pPr>
              <w:widowControl w:val="0"/>
              <w:spacing w:before="120"/>
              <w:jc w:val="both"/>
              <w:rPr>
                <w:color w:val="000000"/>
                <w:sz w:val="24"/>
                <w:szCs w:val="24"/>
                <w:lang w:eastAsia="vi-VN"/>
              </w:rPr>
            </w:pPr>
            <w:r w:rsidRPr="007C77AF">
              <w:rPr>
                <w:color w:val="000000"/>
                <w:sz w:val="24"/>
                <w:szCs w:val="24"/>
                <w:lang w:eastAsia="vi-VN"/>
              </w:rPr>
              <w:t>Để hoàn thiện và phát triển thị trường bán buôn điện cạnh tranh, cơ cấu ngành điện phải đáp ứng các điều kiện cơ bản sau:</w:t>
            </w:r>
          </w:p>
          <w:p w14:paraId="555BCDF9" w14:textId="77777777" w:rsidR="00433E19" w:rsidRPr="007C77AF" w:rsidRDefault="00433E19" w:rsidP="00433E19">
            <w:pPr>
              <w:widowControl w:val="0"/>
              <w:spacing w:before="120"/>
              <w:jc w:val="both"/>
              <w:rPr>
                <w:color w:val="000000"/>
                <w:sz w:val="24"/>
                <w:szCs w:val="24"/>
                <w:lang w:eastAsia="vi-VN"/>
              </w:rPr>
            </w:pPr>
            <w:r w:rsidRPr="007C77AF">
              <w:rPr>
                <w:color w:val="000000"/>
                <w:sz w:val="24"/>
                <w:szCs w:val="24"/>
                <w:lang w:eastAsia="vi-VN"/>
              </w:rPr>
              <w:t>1. Đơn vị điều độ hệ thống điện quốc gia, đơn vị điều hành giao dịch thị trường điện và đơn vị truyển tải điện là đơn vị độc lập, không có chung lợi ích với các đơn vị tham gia thị trường điện.</w:t>
            </w:r>
          </w:p>
          <w:p w14:paraId="3DF9BF52" w14:textId="77777777" w:rsidR="00433E19" w:rsidRPr="007C77AF" w:rsidRDefault="00433E19" w:rsidP="00433E19">
            <w:pPr>
              <w:widowControl w:val="0"/>
              <w:spacing w:before="120"/>
              <w:jc w:val="both"/>
              <w:rPr>
                <w:color w:val="000000"/>
                <w:sz w:val="24"/>
                <w:szCs w:val="24"/>
                <w:lang w:eastAsia="vi-VN"/>
              </w:rPr>
            </w:pPr>
            <w:r w:rsidRPr="007C77AF">
              <w:rPr>
                <w:color w:val="000000"/>
                <w:sz w:val="24"/>
                <w:szCs w:val="24"/>
                <w:lang w:eastAsia="vi-VN"/>
              </w:rPr>
              <w:t>2. Tổng công ty phát điện tách thành đơn vị phát điện độc lập, không có chung lợi ích với đơn vị bán buôn điện, đơn vị truyền tải điện, đơn vị điều độ hệ thống điện quốc gia và đơn vị điều hành giao dịch thị trường điện; các nhà máy điện hạch toán phụ thuộc Tập đoàn Điện lực Việt Nam tách thành đơn vị phát điện hạch toán độc lập để tham gia thị trường bán buôn điện cạnh tranh.</w:t>
            </w:r>
          </w:p>
          <w:p w14:paraId="312D7BEA" w14:textId="77777777" w:rsidR="00433E19" w:rsidRPr="007C77AF" w:rsidRDefault="00433E19" w:rsidP="00433E19">
            <w:pPr>
              <w:widowControl w:val="0"/>
              <w:spacing w:before="120"/>
              <w:jc w:val="both"/>
              <w:rPr>
                <w:color w:val="000000"/>
                <w:sz w:val="24"/>
                <w:szCs w:val="24"/>
                <w:lang w:eastAsia="vi-VN"/>
              </w:rPr>
            </w:pPr>
            <w:r w:rsidRPr="007C77AF">
              <w:rPr>
                <w:color w:val="000000"/>
                <w:sz w:val="24"/>
                <w:szCs w:val="24"/>
                <w:lang w:eastAsia="vi-VN"/>
              </w:rPr>
              <w:t>3. Tổng công suất đặt các nguồn điện thuộc sở hữu, quản lý vận hành của một đơn vị phát điện không được vượt quá 25% tổng công suất đặt của các đơn vị phát điện tham gia thị trường điện.</w:t>
            </w:r>
          </w:p>
          <w:p w14:paraId="0B368E60" w14:textId="38F792A8" w:rsidR="000B037D" w:rsidRPr="007C77AF" w:rsidRDefault="00433E19" w:rsidP="00433E19">
            <w:pPr>
              <w:spacing w:before="120" w:after="120"/>
              <w:jc w:val="both"/>
              <w:outlineLvl w:val="0"/>
              <w:rPr>
                <w:rFonts w:eastAsia="Calibri"/>
                <w:b/>
                <w:bCs/>
                <w:color w:val="000000"/>
                <w:kern w:val="2"/>
                <w:sz w:val="24"/>
                <w:szCs w:val="24"/>
              </w:rPr>
            </w:pPr>
            <w:r w:rsidRPr="007C77AF">
              <w:rPr>
                <w:color w:val="000000"/>
                <w:sz w:val="24"/>
                <w:szCs w:val="24"/>
                <w:lang w:eastAsia="vi-VN"/>
              </w:rPr>
              <w:t>4. Tổng công ty điện lực, Công ty điện lực trực thuộc Tổng công ty điện lực thực hiện tách bạch về tổ chức bộ máy và hạch toán của các bộ phận phân phối điện và bán lẻ điện; đơn vị phân phối bán lẻ điện khác thực hiện tách bạch về chi phí của hoạt động phân phối điện và bán lẻ điện.</w:t>
            </w:r>
          </w:p>
        </w:tc>
        <w:tc>
          <w:tcPr>
            <w:tcW w:w="4567" w:type="dxa"/>
          </w:tcPr>
          <w:p w14:paraId="4700BCC3" w14:textId="6710B2DE" w:rsidR="000B037D" w:rsidRPr="007C77AF" w:rsidRDefault="00433E19" w:rsidP="00842D54">
            <w:pPr>
              <w:widowControl w:val="0"/>
              <w:spacing w:before="120"/>
              <w:jc w:val="both"/>
              <w:rPr>
                <w:color w:val="000000"/>
                <w:sz w:val="24"/>
                <w:szCs w:val="24"/>
                <w:lang w:eastAsia="vi-VN"/>
              </w:rPr>
            </w:pPr>
            <w:r w:rsidRPr="007C77AF">
              <w:rPr>
                <w:color w:val="000000"/>
                <w:sz w:val="24"/>
                <w:szCs w:val="24"/>
                <w:lang w:eastAsia="vi-VN"/>
              </w:rPr>
              <w:t xml:space="preserve">Bỏ nội dung cơ cấu trong giai đoạn thí điểm vì thị trường bán buôn đã vận hành chính thức; đồng thời sửa đổi, bổ sung làm rõ hơn cơ cấu ngành điện, đặc biệt là việc độc lập của đơn vị truyền tải điện với các đơn vị tham gia thị trường điện cạnh tranh. </w:t>
            </w:r>
          </w:p>
        </w:tc>
      </w:tr>
      <w:tr w:rsidR="003A3511" w:rsidRPr="007C77AF" w14:paraId="6959A19B" w14:textId="77777777" w:rsidTr="003A3511">
        <w:tc>
          <w:tcPr>
            <w:tcW w:w="4629" w:type="dxa"/>
          </w:tcPr>
          <w:p w14:paraId="4D062358" w14:textId="77777777" w:rsidR="00976527" w:rsidRPr="007C77AF" w:rsidRDefault="00976527" w:rsidP="00976527">
            <w:pPr>
              <w:widowControl w:val="0"/>
              <w:spacing w:before="120" w:after="120"/>
              <w:jc w:val="both"/>
              <w:rPr>
                <w:rFonts w:eastAsia="Calibri"/>
                <w:b/>
                <w:color w:val="000000"/>
                <w:kern w:val="2"/>
                <w:sz w:val="24"/>
                <w:szCs w:val="24"/>
              </w:rPr>
            </w:pPr>
            <w:r w:rsidRPr="007C77AF">
              <w:rPr>
                <w:rFonts w:eastAsia="Calibri"/>
                <w:b/>
                <w:color w:val="000000"/>
                <w:kern w:val="2"/>
                <w:sz w:val="24"/>
                <w:szCs w:val="24"/>
              </w:rPr>
              <w:t>Điều 9. Các điều kiện để hình thành thị trường bán buôn điện cạnh tranh</w:t>
            </w:r>
          </w:p>
          <w:p w14:paraId="7F86C05B" w14:textId="77777777" w:rsidR="00976527" w:rsidRPr="007C77AF" w:rsidRDefault="00976527" w:rsidP="00976527">
            <w:pPr>
              <w:widowControl w:val="0"/>
              <w:spacing w:before="120" w:after="120"/>
              <w:jc w:val="both"/>
              <w:rPr>
                <w:rFonts w:eastAsia="Calibri"/>
                <w:bCs/>
                <w:color w:val="000000"/>
                <w:kern w:val="2"/>
                <w:sz w:val="24"/>
                <w:szCs w:val="24"/>
              </w:rPr>
            </w:pPr>
            <w:r w:rsidRPr="007C77AF">
              <w:rPr>
                <w:rFonts w:eastAsia="Calibri"/>
                <w:bCs/>
                <w:color w:val="000000"/>
                <w:kern w:val="2"/>
                <w:sz w:val="24"/>
                <w:szCs w:val="24"/>
              </w:rPr>
              <w:t>1. Về hệ thống các văn bản pháp lý</w:t>
            </w:r>
          </w:p>
          <w:p w14:paraId="6F8E57A5" w14:textId="77777777" w:rsidR="00976527" w:rsidRPr="007C77AF" w:rsidRDefault="00976527" w:rsidP="00976527">
            <w:pPr>
              <w:widowControl w:val="0"/>
              <w:spacing w:before="120" w:after="120"/>
              <w:jc w:val="both"/>
              <w:rPr>
                <w:rFonts w:eastAsia="Calibri"/>
                <w:bCs/>
                <w:color w:val="000000"/>
                <w:kern w:val="2"/>
                <w:sz w:val="24"/>
                <w:szCs w:val="24"/>
              </w:rPr>
            </w:pPr>
            <w:r w:rsidRPr="007C77AF">
              <w:rPr>
                <w:rFonts w:eastAsia="Calibri"/>
                <w:bCs/>
                <w:color w:val="000000"/>
                <w:kern w:val="2"/>
                <w:sz w:val="24"/>
                <w:szCs w:val="24"/>
              </w:rPr>
              <w:t>a) Đề án tái cơ cấu ngành điện được Thủ tướng Chính phủ phê duyệt;</w:t>
            </w:r>
          </w:p>
          <w:p w14:paraId="42C5470F" w14:textId="77777777" w:rsidR="00976527" w:rsidRPr="007C77AF" w:rsidRDefault="00976527" w:rsidP="00976527">
            <w:pPr>
              <w:widowControl w:val="0"/>
              <w:spacing w:before="120" w:after="120"/>
              <w:jc w:val="both"/>
              <w:rPr>
                <w:rFonts w:eastAsia="Calibri"/>
                <w:bCs/>
                <w:color w:val="000000"/>
                <w:kern w:val="2"/>
                <w:sz w:val="24"/>
                <w:szCs w:val="24"/>
              </w:rPr>
            </w:pPr>
            <w:r w:rsidRPr="007C77AF">
              <w:rPr>
                <w:rFonts w:eastAsia="Calibri"/>
                <w:bCs/>
                <w:color w:val="000000"/>
                <w:kern w:val="2"/>
                <w:sz w:val="24"/>
                <w:szCs w:val="24"/>
              </w:rPr>
              <w:t>b) Đề án thiết kế thị trường bán buôn điện cạnh tranh được Bộ Công Thương phê duyệt;</w:t>
            </w:r>
          </w:p>
          <w:p w14:paraId="2543D681" w14:textId="77777777" w:rsidR="00976527" w:rsidRPr="007C77AF" w:rsidRDefault="00976527" w:rsidP="00976527">
            <w:pPr>
              <w:widowControl w:val="0"/>
              <w:spacing w:before="120" w:after="120"/>
              <w:jc w:val="both"/>
              <w:rPr>
                <w:rFonts w:eastAsia="Calibri"/>
                <w:bCs/>
                <w:color w:val="000000"/>
                <w:kern w:val="2"/>
                <w:sz w:val="24"/>
                <w:szCs w:val="24"/>
              </w:rPr>
            </w:pPr>
            <w:r w:rsidRPr="007C77AF">
              <w:rPr>
                <w:rFonts w:eastAsia="Calibri"/>
                <w:bCs/>
                <w:color w:val="000000"/>
                <w:kern w:val="2"/>
                <w:sz w:val="24"/>
                <w:szCs w:val="24"/>
              </w:rPr>
              <w:t>c) Bộ Công Thương ban hành hoặc sửa đổi, bổ sung các Quy định sau đây:</w:t>
            </w:r>
          </w:p>
          <w:p w14:paraId="3688D45A" w14:textId="77777777" w:rsidR="00976527" w:rsidRPr="007C77AF" w:rsidRDefault="00976527" w:rsidP="00976527">
            <w:pPr>
              <w:widowControl w:val="0"/>
              <w:spacing w:before="120" w:after="120"/>
              <w:jc w:val="both"/>
              <w:rPr>
                <w:rFonts w:eastAsia="Calibri"/>
                <w:bCs/>
                <w:color w:val="000000"/>
                <w:kern w:val="2"/>
                <w:sz w:val="24"/>
                <w:szCs w:val="24"/>
              </w:rPr>
            </w:pPr>
            <w:r w:rsidRPr="007C77AF">
              <w:rPr>
                <w:rFonts w:eastAsia="Calibri"/>
                <w:bCs/>
                <w:color w:val="000000"/>
                <w:kern w:val="2"/>
                <w:sz w:val="24"/>
                <w:szCs w:val="24"/>
              </w:rPr>
              <w:t>- Quy định về điều kiện tham gia thị trường bán buôn điện đối với đơn vị tham gia thị trường điện; quy định vận hành thị trường bán buôn điện cạnh tranh;</w:t>
            </w:r>
          </w:p>
          <w:p w14:paraId="3A475118" w14:textId="77777777" w:rsidR="00976527" w:rsidRPr="007C77AF" w:rsidRDefault="00976527" w:rsidP="00976527">
            <w:pPr>
              <w:widowControl w:val="0"/>
              <w:spacing w:before="120" w:after="120"/>
              <w:jc w:val="both"/>
              <w:rPr>
                <w:rFonts w:eastAsia="Calibri"/>
                <w:bCs/>
                <w:color w:val="000000"/>
                <w:kern w:val="2"/>
                <w:sz w:val="24"/>
                <w:szCs w:val="24"/>
              </w:rPr>
            </w:pPr>
            <w:r w:rsidRPr="007C77AF">
              <w:rPr>
                <w:rFonts w:eastAsia="Calibri"/>
                <w:bCs/>
                <w:color w:val="000000"/>
                <w:kern w:val="2"/>
                <w:sz w:val="24"/>
                <w:szCs w:val="24"/>
              </w:rPr>
              <w:t>- Quy định về hoạt động điều tiết điện lực; quy định về hệ thống điện truyền tải; quy định về hệ thống điện phân phối; quy định về đo đếm điện năng; quy định về giá điện phù hợp với hoạt động của thị trường bán buôn điện cạnh tranh;</w:t>
            </w:r>
          </w:p>
          <w:p w14:paraId="5CFEDBBC" w14:textId="77777777" w:rsidR="00976527" w:rsidRPr="007C77AF" w:rsidRDefault="00976527" w:rsidP="00976527">
            <w:pPr>
              <w:widowControl w:val="0"/>
              <w:spacing w:before="120" w:after="120"/>
              <w:jc w:val="both"/>
              <w:rPr>
                <w:rFonts w:eastAsia="Calibri"/>
                <w:bCs/>
                <w:color w:val="000000"/>
                <w:kern w:val="2"/>
                <w:sz w:val="24"/>
                <w:szCs w:val="24"/>
              </w:rPr>
            </w:pPr>
            <w:r w:rsidRPr="007C77AF">
              <w:rPr>
                <w:rFonts w:eastAsia="Calibri"/>
                <w:bCs/>
                <w:color w:val="000000"/>
                <w:kern w:val="2"/>
                <w:sz w:val="24"/>
                <w:szCs w:val="24"/>
              </w:rPr>
              <w:t>- Quy định tính toán mức giá truyền tải điện, phân phối điện và phí điều độ hệ thống điện và điều hành giao dịch thị trường điện của thị trường bán buôn điện cạnh tranh;</w:t>
            </w:r>
          </w:p>
          <w:p w14:paraId="3840A938" w14:textId="77777777" w:rsidR="00976527" w:rsidRPr="007C77AF" w:rsidRDefault="00976527" w:rsidP="00976527">
            <w:pPr>
              <w:widowControl w:val="0"/>
              <w:spacing w:before="120" w:after="120"/>
              <w:jc w:val="both"/>
              <w:rPr>
                <w:rFonts w:eastAsia="Calibri"/>
                <w:bCs/>
                <w:color w:val="000000"/>
                <w:kern w:val="2"/>
                <w:sz w:val="24"/>
                <w:szCs w:val="24"/>
              </w:rPr>
            </w:pPr>
            <w:r w:rsidRPr="007C77AF">
              <w:rPr>
                <w:rFonts w:eastAsia="Calibri"/>
                <w:bCs/>
                <w:color w:val="000000"/>
                <w:kern w:val="2"/>
                <w:sz w:val="24"/>
                <w:szCs w:val="24"/>
              </w:rPr>
              <w:t>- Các quy định cần thiết khác cho hoạt động của thị trường bán buôn điện cạnh tranh.</w:t>
            </w:r>
          </w:p>
          <w:p w14:paraId="23A88EBB" w14:textId="77777777" w:rsidR="00976527" w:rsidRPr="007C77AF" w:rsidRDefault="00976527" w:rsidP="00976527">
            <w:pPr>
              <w:widowControl w:val="0"/>
              <w:spacing w:before="120" w:after="120"/>
              <w:jc w:val="both"/>
              <w:rPr>
                <w:rFonts w:eastAsia="Calibri"/>
                <w:bCs/>
                <w:color w:val="000000"/>
                <w:kern w:val="2"/>
                <w:sz w:val="24"/>
                <w:szCs w:val="24"/>
              </w:rPr>
            </w:pPr>
            <w:r w:rsidRPr="007C77AF">
              <w:rPr>
                <w:rFonts w:eastAsia="Calibri"/>
                <w:bCs/>
                <w:color w:val="000000"/>
                <w:kern w:val="2"/>
                <w:sz w:val="24"/>
                <w:szCs w:val="24"/>
              </w:rPr>
              <w:t>2. Về cơ sở hạ tầng hệ thống điện</w:t>
            </w:r>
          </w:p>
          <w:p w14:paraId="1478570E" w14:textId="77777777" w:rsidR="00976527" w:rsidRPr="007C77AF" w:rsidRDefault="00976527" w:rsidP="00976527">
            <w:pPr>
              <w:widowControl w:val="0"/>
              <w:spacing w:before="120" w:after="120"/>
              <w:jc w:val="both"/>
              <w:rPr>
                <w:rFonts w:eastAsia="Calibri"/>
                <w:bCs/>
                <w:color w:val="000000"/>
                <w:kern w:val="2"/>
                <w:sz w:val="24"/>
                <w:szCs w:val="24"/>
              </w:rPr>
            </w:pPr>
            <w:r w:rsidRPr="007C77AF">
              <w:rPr>
                <w:rFonts w:eastAsia="Calibri"/>
                <w:bCs/>
                <w:color w:val="000000"/>
                <w:kern w:val="2"/>
                <w:sz w:val="24"/>
                <w:szCs w:val="24"/>
              </w:rPr>
              <w:t>a) Thiết lập hoàn chỉnh hệ thống SCADA/EMS, hệ thống đo đếm từ xa tới các đơn vị phân phối điện hạch toán độc lập và các khách hàng sử dụng điện lớn, đáp ứng các yêu cầu của thị trường bán buôn điện cạnh tranh;</w:t>
            </w:r>
          </w:p>
          <w:p w14:paraId="67B0739F" w14:textId="77777777" w:rsidR="00976527" w:rsidRPr="007C77AF" w:rsidRDefault="00976527" w:rsidP="00976527">
            <w:pPr>
              <w:widowControl w:val="0"/>
              <w:spacing w:before="120" w:after="120"/>
              <w:jc w:val="both"/>
              <w:rPr>
                <w:rFonts w:eastAsia="Calibri"/>
                <w:bCs/>
                <w:color w:val="000000"/>
                <w:kern w:val="2"/>
                <w:sz w:val="24"/>
                <w:szCs w:val="24"/>
              </w:rPr>
            </w:pPr>
            <w:r w:rsidRPr="007C77AF">
              <w:rPr>
                <w:rFonts w:eastAsia="Calibri"/>
                <w:bCs/>
                <w:color w:val="000000"/>
                <w:kern w:val="2"/>
                <w:sz w:val="24"/>
                <w:szCs w:val="24"/>
              </w:rPr>
              <w:t>b) Trang bị hệ thống thông tin phục vụ quản lý vận hành thị trường điện lực đáp ứng các yêu cầu của thị trường bán buôn điện cạnh tranh.</w:t>
            </w:r>
          </w:p>
          <w:p w14:paraId="77509C29" w14:textId="77777777" w:rsidR="00976527" w:rsidRPr="007C77AF" w:rsidRDefault="00976527" w:rsidP="00976527">
            <w:pPr>
              <w:widowControl w:val="0"/>
              <w:spacing w:before="120" w:after="120"/>
              <w:jc w:val="both"/>
              <w:rPr>
                <w:rFonts w:eastAsia="Calibri"/>
                <w:bCs/>
                <w:color w:val="000000"/>
                <w:kern w:val="2"/>
                <w:sz w:val="24"/>
                <w:szCs w:val="24"/>
              </w:rPr>
            </w:pPr>
            <w:r w:rsidRPr="007C77AF">
              <w:rPr>
                <w:rFonts w:eastAsia="Calibri"/>
                <w:bCs/>
                <w:color w:val="000000"/>
                <w:kern w:val="2"/>
                <w:sz w:val="24"/>
                <w:szCs w:val="24"/>
              </w:rPr>
              <w:t>3. Về năng lực hoạt động của đơn vị tham gia thị trường: Đơn vị tham gia thị trường bán buôn điện cạnh tranh phải có đội ngũ cán bộ, công nhân viên được đào tạo chuyên môn, nghiệp vụ; trang bị hệ thống cơ sở hạ tầng cần thiết đáp ứng các yêu cầu của thị trường bán buôn điện cạnh tranh.</w:t>
            </w:r>
          </w:p>
          <w:p w14:paraId="7939C190" w14:textId="6A83C555" w:rsidR="003A3511" w:rsidRPr="007C77AF" w:rsidRDefault="00976527" w:rsidP="00976527">
            <w:pPr>
              <w:widowControl w:val="0"/>
              <w:spacing w:before="120" w:after="120"/>
              <w:jc w:val="both"/>
              <w:rPr>
                <w:rFonts w:eastAsia="Calibri"/>
                <w:b/>
                <w:i/>
                <w:iCs/>
                <w:color w:val="000000"/>
                <w:kern w:val="2"/>
                <w:sz w:val="24"/>
                <w:szCs w:val="24"/>
              </w:rPr>
            </w:pPr>
            <w:r w:rsidRPr="007C77AF">
              <w:rPr>
                <w:rFonts w:eastAsia="Calibri"/>
                <w:bCs/>
                <w:color w:val="000000"/>
                <w:kern w:val="2"/>
                <w:sz w:val="24"/>
                <w:szCs w:val="24"/>
              </w:rPr>
              <w:t>4. Trước khi bắt đầu vận hành thị trường bán buôn điện cạnh tranh hoàn chỉnh, hệ thống các văn bản, cơ sở hạ tầng hệ thống điện phải được điều chỉnh để phù hợp với yêu cầu của thị trường bán buôn điện cạnh tranh hoàn chỉnh.</w:t>
            </w:r>
          </w:p>
        </w:tc>
        <w:tc>
          <w:tcPr>
            <w:tcW w:w="5200" w:type="dxa"/>
          </w:tcPr>
          <w:p w14:paraId="37C3AAD9" w14:textId="77777777" w:rsidR="003A3511" w:rsidRPr="007C77AF" w:rsidRDefault="003A3511" w:rsidP="00842D54">
            <w:pPr>
              <w:widowControl w:val="0"/>
              <w:spacing w:before="120" w:after="120"/>
              <w:jc w:val="both"/>
              <w:rPr>
                <w:rFonts w:eastAsia="Calibri"/>
                <w:b/>
                <w:color w:val="000000"/>
                <w:kern w:val="2"/>
                <w:sz w:val="24"/>
                <w:szCs w:val="24"/>
              </w:rPr>
            </w:pPr>
            <w:r w:rsidRPr="007C77AF">
              <w:rPr>
                <w:rFonts w:eastAsia="Calibri"/>
                <w:b/>
                <w:color w:val="000000"/>
                <w:kern w:val="2"/>
                <w:sz w:val="24"/>
                <w:szCs w:val="24"/>
              </w:rPr>
              <w:t xml:space="preserve">Điều 8. </w:t>
            </w:r>
            <w:r w:rsidR="00492E6C" w:rsidRPr="007C77AF">
              <w:rPr>
                <w:rFonts w:eastAsia="Calibri"/>
                <w:b/>
                <w:color w:val="000000"/>
                <w:kern w:val="2"/>
                <w:sz w:val="24"/>
                <w:szCs w:val="24"/>
              </w:rPr>
              <w:t>Các điều kiện để hoàn thiện và phát triển thị trường bán buôn điện cạnh tranh</w:t>
            </w:r>
          </w:p>
          <w:p w14:paraId="687E1248" w14:textId="77777777" w:rsidR="00492E6C" w:rsidRPr="007C77AF" w:rsidRDefault="00492E6C" w:rsidP="00492E6C">
            <w:pPr>
              <w:widowControl w:val="0"/>
              <w:spacing w:before="120"/>
              <w:jc w:val="both"/>
              <w:rPr>
                <w:bCs/>
                <w:color w:val="000000"/>
                <w:sz w:val="24"/>
                <w:szCs w:val="24"/>
                <w:lang w:eastAsia="vi-VN"/>
              </w:rPr>
            </w:pPr>
            <w:r w:rsidRPr="007C77AF">
              <w:rPr>
                <w:bCs/>
                <w:color w:val="000000"/>
                <w:sz w:val="24"/>
                <w:szCs w:val="24"/>
                <w:lang w:eastAsia="vi-VN"/>
              </w:rPr>
              <w:t>1. Về hệ thống văn bản quy phạm pháp luật và Đề án</w:t>
            </w:r>
          </w:p>
          <w:p w14:paraId="479050FD" w14:textId="77777777" w:rsidR="00492E6C" w:rsidRPr="007C77AF" w:rsidRDefault="00492E6C" w:rsidP="00492E6C">
            <w:pPr>
              <w:widowControl w:val="0"/>
              <w:spacing w:before="120"/>
              <w:jc w:val="both"/>
              <w:rPr>
                <w:bCs/>
                <w:color w:val="000000"/>
                <w:sz w:val="24"/>
                <w:szCs w:val="24"/>
                <w:lang w:eastAsia="vi-VN"/>
              </w:rPr>
            </w:pPr>
            <w:r w:rsidRPr="007C77AF">
              <w:rPr>
                <w:bCs/>
                <w:color w:val="000000"/>
                <w:sz w:val="24"/>
                <w:szCs w:val="24"/>
                <w:lang w:eastAsia="vi-VN"/>
              </w:rPr>
              <w:t>a) Đề án thiết kế thị trường bán buôn điện cạnh tranh được Bộ Công Thương phê duyệt;</w:t>
            </w:r>
          </w:p>
          <w:p w14:paraId="067FC4EB" w14:textId="77777777" w:rsidR="00492E6C" w:rsidRPr="007C77AF" w:rsidRDefault="00492E6C" w:rsidP="00492E6C">
            <w:pPr>
              <w:widowControl w:val="0"/>
              <w:spacing w:before="120"/>
              <w:jc w:val="both"/>
              <w:rPr>
                <w:bCs/>
                <w:color w:val="000000"/>
                <w:sz w:val="24"/>
                <w:szCs w:val="24"/>
                <w:lang w:eastAsia="vi-VN"/>
              </w:rPr>
            </w:pPr>
            <w:r w:rsidRPr="007C77AF">
              <w:rPr>
                <w:bCs/>
                <w:color w:val="000000"/>
                <w:sz w:val="24"/>
                <w:szCs w:val="24"/>
                <w:lang w:eastAsia="vi-VN"/>
              </w:rPr>
              <w:t>b) Đề án tái cơ cấu ngành điện phục vụ phát triển thị trường điện cạnh tranh các cấp độ được Thủ tướng Chính phủ phê duyệt, điều chỉnh.</w:t>
            </w:r>
          </w:p>
          <w:p w14:paraId="6EB21807" w14:textId="77777777" w:rsidR="00492E6C" w:rsidRPr="007C77AF" w:rsidRDefault="00492E6C" w:rsidP="00492E6C">
            <w:pPr>
              <w:widowControl w:val="0"/>
              <w:spacing w:before="120"/>
              <w:jc w:val="both"/>
              <w:rPr>
                <w:bCs/>
                <w:color w:val="000000"/>
                <w:sz w:val="24"/>
                <w:szCs w:val="24"/>
                <w:lang w:eastAsia="vi-VN"/>
              </w:rPr>
            </w:pPr>
            <w:r w:rsidRPr="007C77AF">
              <w:rPr>
                <w:bCs/>
                <w:color w:val="000000"/>
                <w:sz w:val="24"/>
                <w:szCs w:val="24"/>
                <w:lang w:eastAsia="vi-VN"/>
              </w:rPr>
              <w:t>c) Bộ Công Thương ban hành mới hoặc sửa đổi, bổ sung các Quy định sau đây:</w:t>
            </w:r>
          </w:p>
          <w:p w14:paraId="4150A846" w14:textId="77777777" w:rsidR="00492E6C" w:rsidRPr="007C77AF" w:rsidRDefault="00492E6C" w:rsidP="00492E6C">
            <w:pPr>
              <w:widowControl w:val="0"/>
              <w:spacing w:before="120"/>
              <w:jc w:val="both"/>
              <w:rPr>
                <w:bCs/>
                <w:color w:val="000000"/>
                <w:sz w:val="24"/>
                <w:szCs w:val="24"/>
                <w:lang w:eastAsia="vi-VN"/>
              </w:rPr>
            </w:pPr>
            <w:r w:rsidRPr="007C77AF">
              <w:rPr>
                <w:bCs/>
                <w:color w:val="000000"/>
                <w:sz w:val="24"/>
                <w:szCs w:val="24"/>
                <w:lang w:eastAsia="vi-VN"/>
              </w:rPr>
              <w:t>- Quy định về điều kiện tham gia thị trường bán buôn điện đối với đơn vị tham gia thị trường điện; quy định vận hành thị trường bán buôn điện cạnh tranh;</w:t>
            </w:r>
          </w:p>
          <w:p w14:paraId="4E545647" w14:textId="77777777" w:rsidR="00492E6C" w:rsidRPr="007C77AF" w:rsidRDefault="00492E6C" w:rsidP="00492E6C">
            <w:pPr>
              <w:widowControl w:val="0"/>
              <w:spacing w:before="120"/>
              <w:jc w:val="both"/>
              <w:rPr>
                <w:bCs/>
                <w:color w:val="000000"/>
                <w:sz w:val="24"/>
                <w:szCs w:val="24"/>
                <w:lang w:eastAsia="vi-VN"/>
              </w:rPr>
            </w:pPr>
            <w:r w:rsidRPr="007C77AF">
              <w:rPr>
                <w:bCs/>
                <w:color w:val="000000"/>
                <w:sz w:val="24"/>
                <w:szCs w:val="24"/>
                <w:lang w:eastAsia="vi-VN"/>
              </w:rPr>
              <w:t>- Quy định hệ thống truyền tải điện, phân phối điện và đo đếm điện năng; quy định điều độ, vận hành, thao tác, xử lý sự cố, khởi động đen và khôi phục hệ thống điện quốc gia; quy định về giá điện phù hợp với hoạt động của thị trường bán buôn điện cạnh tranh;</w:t>
            </w:r>
          </w:p>
          <w:p w14:paraId="147EBB43" w14:textId="77777777" w:rsidR="00492E6C" w:rsidRPr="007C77AF" w:rsidRDefault="00492E6C" w:rsidP="00492E6C">
            <w:pPr>
              <w:widowControl w:val="0"/>
              <w:spacing w:before="120"/>
              <w:jc w:val="both"/>
              <w:rPr>
                <w:bCs/>
                <w:color w:val="000000"/>
                <w:sz w:val="24"/>
                <w:szCs w:val="24"/>
                <w:lang w:eastAsia="vi-VN"/>
              </w:rPr>
            </w:pPr>
            <w:r w:rsidRPr="007C77AF">
              <w:rPr>
                <w:bCs/>
                <w:color w:val="000000"/>
                <w:sz w:val="24"/>
                <w:szCs w:val="24"/>
                <w:lang w:eastAsia="vi-VN"/>
              </w:rPr>
              <w:t>- Quy định tính toán giá dịch vụ truyền tải điện, dịch vụ phân phối điện, dịch vụ điều độ vận hành hệ thống điện và dịch vụ điều hành giao dịch thị trường điện phù hợp với hoạt động của thị trường bán buôn điện cạnh tranh;</w:t>
            </w:r>
          </w:p>
          <w:p w14:paraId="5CE2A82B" w14:textId="77777777" w:rsidR="00492E6C" w:rsidRPr="007C77AF" w:rsidRDefault="00492E6C" w:rsidP="00492E6C">
            <w:pPr>
              <w:widowControl w:val="0"/>
              <w:spacing w:before="120"/>
              <w:jc w:val="both"/>
              <w:rPr>
                <w:bCs/>
                <w:color w:val="000000"/>
                <w:sz w:val="24"/>
                <w:szCs w:val="24"/>
                <w:lang w:eastAsia="vi-VN"/>
              </w:rPr>
            </w:pPr>
            <w:r w:rsidRPr="007C77AF">
              <w:rPr>
                <w:bCs/>
                <w:color w:val="000000"/>
                <w:sz w:val="24"/>
                <w:szCs w:val="24"/>
                <w:lang w:eastAsia="vi-VN"/>
              </w:rPr>
              <w:t xml:space="preserve">- Quy định chuyển tiếp hợp đồng mua bán điện hiện hữu giữa Tập đoàn Điện lực Việt Nam ký kết với các đơn vị phát điện sang các Tổng công ty Điện lực trực thuộc theo dạng hợp đồng kỳ hạn điện; </w:t>
            </w:r>
          </w:p>
          <w:p w14:paraId="7E5A679D" w14:textId="77777777" w:rsidR="00492E6C" w:rsidRPr="007C77AF" w:rsidRDefault="00492E6C" w:rsidP="00492E6C">
            <w:pPr>
              <w:widowControl w:val="0"/>
              <w:spacing w:before="120"/>
              <w:jc w:val="both"/>
              <w:rPr>
                <w:bCs/>
                <w:color w:val="000000"/>
                <w:sz w:val="24"/>
                <w:szCs w:val="24"/>
                <w:lang w:eastAsia="vi-VN"/>
              </w:rPr>
            </w:pPr>
            <w:r w:rsidRPr="007C77AF">
              <w:rPr>
                <w:bCs/>
                <w:color w:val="000000"/>
                <w:sz w:val="24"/>
                <w:szCs w:val="24"/>
                <w:lang w:eastAsia="vi-VN"/>
              </w:rPr>
              <w:t>- Quy định về giá bán buôn điện của Tập đoàn Điện lực Việt Nam cho các Tổng công ty điện lực trực thuộc để điều tiết chi phí phân phối, bán lẻ điện giữa các Tổng công ty điện lực.</w:t>
            </w:r>
          </w:p>
          <w:p w14:paraId="6D45E4BF" w14:textId="77777777" w:rsidR="00492E6C" w:rsidRPr="007C77AF" w:rsidRDefault="00492E6C" w:rsidP="00492E6C">
            <w:pPr>
              <w:widowControl w:val="0"/>
              <w:spacing w:before="120"/>
              <w:jc w:val="both"/>
              <w:rPr>
                <w:bCs/>
                <w:color w:val="000000"/>
                <w:sz w:val="24"/>
                <w:szCs w:val="24"/>
                <w:lang w:eastAsia="vi-VN"/>
              </w:rPr>
            </w:pPr>
            <w:r w:rsidRPr="007C77AF">
              <w:rPr>
                <w:bCs/>
                <w:color w:val="000000"/>
                <w:sz w:val="24"/>
                <w:szCs w:val="24"/>
                <w:lang w:eastAsia="vi-VN"/>
              </w:rPr>
              <w:t>- Quy định về thanh toán thị trường giao ngay thông qua đơn vị đơn vị điều hành giao dịch thị trường điện;</w:t>
            </w:r>
          </w:p>
          <w:p w14:paraId="2D657730" w14:textId="77777777" w:rsidR="00492E6C" w:rsidRPr="007C77AF" w:rsidRDefault="00492E6C" w:rsidP="00492E6C">
            <w:pPr>
              <w:widowControl w:val="0"/>
              <w:spacing w:before="120"/>
              <w:jc w:val="both"/>
              <w:rPr>
                <w:bCs/>
                <w:color w:val="000000"/>
                <w:sz w:val="24"/>
                <w:szCs w:val="24"/>
                <w:lang w:eastAsia="vi-VN"/>
              </w:rPr>
            </w:pPr>
            <w:r w:rsidRPr="007C77AF">
              <w:rPr>
                <w:bCs/>
                <w:color w:val="000000"/>
                <w:sz w:val="24"/>
                <w:szCs w:val="24"/>
                <w:lang w:eastAsia="vi-VN"/>
              </w:rPr>
              <w:t>- Các quy định cần thiết khác cho hoạt động của thị trường bán buôn điện cạnh tranh.</w:t>
            </w:r>
          </w:p>
          <w:p w14:paraId="289A3365" w14:textId="77777777" w:rsidR="00492E6C" w:rsidRPr="007C77AF" w:rsidRDefault="00492E6C" w:rsidP="00492E6C">
            <w:pPr>
              <w:widowControl w:val="0"/>
              <w:spacing w:before="120"/>
              <w:jc w:val="both"/>
              <w:rPr>
                <w:bCs/>
                <w:color w:val="000000"/>
                <w:sz w:val="24"/>
                <w:szCs w:val="24"/>
                <w:lang w:eastAsia="vi-VN"/>
              </w:rPr>
            </w:pPr>
            <w:r w:rsidRPr="007C77AF">
              <w:rPr>
                <w:bCs/>
                <w:color w:val="000000"/>
                <w:sz w:val="24"/>
                <w:szCs w:val="24"/>
                <w:lang w:eastAsia="vi-VN"/>
              </w:rPr>
              <w:t>2. Tái cơ cấu ngành điện</w:t>
            </w:r>
          </w:p>
          <w:p w14:paraId="3EB2840E" w14:textId="77777777" w:rsidR="00492E6C" w:rsidRPr="007C77AF" w:rsidRDefault="00492E6C" w:rsidP="00492E6C">
            <w:pPr>
              <w:widowControl w:val="0"/>
              <w:spacing w:before="120"/>
              <w:jc w:val="both"/>
              <w:rPr>
                <w:bCs/>
                <w:color w:val="000000"/>
                <w:sz w:val="24"/>
                <w:szCs w:val="24"/>
                <w:lang w:eastAsia="vi-VN"/>
              </w:rPr>
            </w:pPr>
            <w:r w:rsidRPr="007C77AF">
              <w:rPr>
                <w:bCs/>
                <w:color w:val="000000"/>
                <w:sz w:val="24"/>
                <w:szCs w:val="24"/>
                <w:lang w:eastAsia="vi-VN"/>
              </w:rPr>
              <w:t>Tái cơ cấu ngành điện được thực hiện theo Đề án được Thủ tướng Chính phủ phê duyệt.</w:t>
            </w:r>
          </w:p>
          <w:p w14:paraId="6180E92C" w14:textId="77777777" w:rsidR="00492E6C" w:rsidRPr="007C77AF" w:rsidRDefault="00492E6C" w:rsidP="00492E6C">
            <w:pPr>
              <w:widowControl w:val="0"/>
              <w:spacing w:before="120"/>
              <w:jc w:val="both"/>
              <w:rPr>
                <w:bCs/>
                <w:color w:val="000000"/>
                <w:sz w:val="24"/>
                <w:szCs w:val="24"/>
                <w:lang w:eastAsia="vi-VN"/>
              </w:rPr>
            </w:pPr>
            <w:r w:rsidRPr="007C77AF">
              <w:rPr>
                <w:bCs/>
                <w:color w:val="000000"/>
                <w:sz w:val="24"/>
                <w:szCs w:val="24"/>
                <w:lang w:eastAsia="vi-VN"/>
              </w:rPr>
              <w:t>3. Về cơ sở hạ tầng hệ thống điện và thị trường điện</w:t>
            </w:r>
          </w:p>
          <w:p w14:paraId="297E1FE4" w14:textId="77777777" w:rsidR="00492E6C" w:rsidRPr="007C77AF" w:rsidRDefault="00492E6C" w:rsidP="00492E6C">
            <w:pPr>
              <w:widowControl w:val="0"/>
              <w:spacing w:before="120"/>
              <w:jc w:val="both"/>
              <w:rPr>
                <w:bCs/>
                <w:color w:val="000000"/>
                <w:sz w:val="24"/>
                <w:szCs w:val="24"/>
                <w:lang w:eastAsia="vi-VN"/>
              </w:rPr>
            </w:pPr>
            <w:r w:rsidRPr="007C77AF">
              <w:rPr>
                <w:bCs/>
                <w:color w:val="000000"/>
                <w:sz w:val="24"/>
                <w:szCs w:val="24"/>
                <w:lang w:eastAsia="vi-VN"/>
              </w:rPr>
              <w:t>a) Thiết lập hoàn chỉnh hệ thống SCADA/EMS, SCADA/DMS, hệ thống đo đếm từ xa tới các đơn vị truyền tải điện, đơn vị phân phối điện và các khách hàng sử dụng điện đủ điều kiện đáp ứng các yêu cầu của thị trường bán buôn điện cạnh tranh;</w:t>
            </w:r>
          </w:p>
          <w:p w14:paraId="669A3EAC" w14:textId="77777777" w:rsidR="00492E6C" w:rsidRPr="007C77AF" w:rsidRDefault="00492E6C" w:rsidP="00492E6C">
            <w:pPr>
              <w:widowControl w:val="0"/>
              <w:spacing w:before="120"/>
              <w:jc w:val="both"/>
              <w:rPr>
                <w:bCs/>
                <w:color w:val="000000"/>
                <w:sz w:val="24"/>
                <w:szCs w:val="24"/>
                <w:lang w:eastAsia="vi-VN"/>
              </w:rPr>
            </w:pPr>
            <w:r w:rsidRPr="007C77AF">
              <w:rPr>
                <w:bCs/>
                <w:color w:val="000000"/>
                <w:sz w:val="24"/>
                <w:szCs w:val="24"/>
                <w:lang w:eastAsia="vi-VN"/>
              </w:rPr>
              <w:t>b) Trang bị hệ thống hạ tầng, thông tin phục vụ quản lý, vận hành thị trường điện đáp ứng các yêu cầu của thị trường bán buôn điện cạnh tranh, bảo đảm vận hành an toàn, ổn định, tin cậy, bảo mật, tối ưu và hiệu quả.</w:t>
            </w:r>
          </w:p>
          <w:p w14:paraId="46634C50" w14:textId="77777777" w:rsidR="003A3511" w:rsidRPr="007C77AF" w:rsidRDefault="00492E6C" w:rsidP="00492E6C">
            <w:pPr>
              <w:widowControl w:val="0"/>
              <w:spacing w:before="120"/>
              <w:jc w:val="both"/>
              <w:rPr>
                <w:bCs/>
                <w:i/>
                <w:iCs/>
                <w:color w:val="000000"/>
                <w:sz w:val="24"/>
                <w:szCs w:val="24"/>
                <w:lang w:eastAsia="vi-VN"/>
              </w:rPr>
            </w:pPr>
            <w:r w:rsidRPr="007C77AF">
              <w:rPr>
                <w:bCs/>
                <w:color w:val="000000"/>
                <w:sz w:val="24"/>
                <w:szCs w:val="24"/>
                <w:lang w:eastAsia="vi-VN"/>
              </w:rPr>
              <w:t>4. Về năng lực hoạt động của đơn vị tham gia thị trường: Đơn vị tham gia thị trường bán buôn điện cạnh tranh phải có đội ngũ cán bộ, công nhân viên được đào tạo chuyên môn, nghiệp vụ; trang bị hệ thống cơ sở hạ tầng cần thiết đáp ứng các yêu cầu của thị trường bán buôn điện cạnh tranh hoàn chỉnh.</w:t>
            </w:r>
          </w:p>
        </w:tc>
        <w:tc>
          <w:tcPr>
            <w:tcW w:w="4567" w:type="dxa"/>
          </w:tcPr>
          <w:p w14:paraId="6A736E41" w14:textId="2D2EC34A" w:rsidR="003A3511" w:rsidRPr="007C77AF" w:rsidRDefault="003A3511" w:rsidP="00842D54">
            <w:pPr>
              <w:widowControl w:val="0"/>
              <w:spacing w:before="120"/>
              <w:jc w:val="both"/>
              <w:rPr>
                <w:color w:val="000000"/>
                <w:sz w:val="24"/>
                <w:szCs w:val="24"/>
                <w:lang w:eastAsia="vi-VN"/>
              </w:rPr>
            </w:pPr>
            <w:r w:rsidRPr="007C77AF">
              <w:rPr>
                <w:color w:val="000000"/>
                <w:sz w:val="24"/>
                <w:szCs w:val="24"/>
                <w:lang w:eastAsia="vi-VN"/>
              </w:rPr>
              <w:t xml:space="preserve"> </w:t>
            </w:r>
            <w:r w:rsidR="00976527" w:rsidRPr="007C77AF">
              <w:rPr>
                <w:color w:val="000000"/>
                <w:sz w:val="24"/>
                <w:szCs w:val="24"/>
                <w:lang w:eastAsia="vi-VN"/>
              </w:rPr>
              <w:t>Bổ sung, làm rõ hơn các điều kiện để phát triển và hoàn thiện thị trường bán buôn điện cạnh tranh, đặc biệt là điều kiện về tái cơ cấu, chuyển tiếp hợp đồng song phương,…</w:t>
            </w:r>
          </w:p>
        </w:tc>
      </w:tr>
      <w:tr w:rsidR="00940D8A" w:rsidRPr="007C77AF" w14:paraId="5571673A" w14:textId="77777777" w:rsidTr="003A3511">
        <w:tc>
          <w:tcPr>
            <w:tcW w:w="4629" w:type="dxa"/>
          </w:tcPr>
          <w:p w14:paraId="2878702B" w14:textId="77777777" w:rsidR="00940D8A" w:rsidRPr="007C77AF" w:rsidRDefault="00940D8A" w:rsidP="00940D8A">
            <w:pPr>
              <w:widowControl w:val="0"/>
              <w:spacing w:before="120" w:after="120"/>
              <w:jc w:val="center"/>
              <w:rPr>
                <w:rFonts w:eastAsia="Calibri"/>
                <w:b/>
                <w:color w:val="000000"/>
                <w:kern w:val="2"/>
                <w:sz w:val="24"/>
                <w:szCs w:val="24"/>
              </w:rPr>
            </w:pPr>
            <w:r w:rsidRPr="007C77AF">
              <w:rPr>
                <w:rFonts w:eastAsia="Calibri"/>
                <w:b/>
                <w:color w:val="000000"/>
                <w:kern w:val="2"/>
                <w:sz w:val="24"/>
                <w:szCs w:val="24"/>
              </w:rPr>
              <w:t>Chương 4</w:t>
            </w:r>
          </w:p>
          <w:p w14:paraId="2E99AA06" w14:textId="2F73E01D" w:rsidR="00940D8A" w:rsidRPr="007C77AF" w:rsidRDefault="00940D8A" w:rsidP="00940D8A">
            <w:pPr>
              <w:widowControl w:val="0"/>
              <w:spacing w:before="120" w:after="120"/>
              <w:jc w:val="both"/>
              <w:rPr>
                <w:rFonts w:eastAsia="Calibri"/>
                <w:b/>
                <w:color w:val="000000"/>
                <w:kern w:val="2"/>
                <w:sz w:val="24"/>
                <w:szCs w:val="24"/>
              </w:rPr>
            </w:pPr>
            <w:r w:rsidRPr="007C77AF">
              <w:rPr>
                <w:rFonts w:eastAsia="Calibri"/>
                <w:b/>
                <w:color w:val="000000"/>
                <w:kern w:val="2"/>
                <w:sz w:val="24"/>
                <w:szCs w:val="24"/>
              </w:rPr>
              <w:t>THỊ TRƯỜNG BÁN LẺ ĐIỆN CẠNH TRANH</w:t>
            </w:r>
          </w:p>
        </w:tc>
        <w:tc>
          <w:tcPr>
            <w:tcW w:w="5200" w:type="dxa"/>
          </w:tcPr>
          <w:p w14:paraId="581C858A" w14:textId="77777777" w:rsidR="00940D8A" w:rsidRPr="007C77AF" w:rsidRDefault="00940D8A" w:rsidP="00940D8A">
            <w:pPr>
              <w:widowControl w:val="0"/>
              <w:tabs>
                <w:tab w:val="left" w:pos="1974"/>
              </w:tabs>
              <w:spacing w:before="120" w:after="120"/>
              <w:jc w:val="center"/>
              <w:rPr>
                <w:rFonts w:eastAsia="Calibri"/>
                <w:b/>
                <w:color w:val="000000"/>
                <w:kern w:val="2"/>
                <w:sz w:val="24"/>
                <w:szCs w:val="24"/>
              </w:rPr>
            </w:pPr>
            <w:r w:rsidRPr="007C77AF">
              <w:rPr>
                <w:rFonts w:eastAsia="Calibri"/>
                <w:b/>
                <w:color w:val="000000"/>
                <w:kern w:val="2"/>
                <w:sz w:val="24"/>
                <w:szCs w:val="24"/>
              </w:rPr>
              <w:t>Chương 3</w:t>
            </w:r>
          </w:p>
          <w:p w14:paraId="593BE569" w14:textId="77777777" w:rsidR="00940D8A" w:rsidRPr="007C77AF" w:rsidRDefault="00940D8A" w:rsidP="00940D8A">
            <w:pPr>
              <w:widowControl w:val="0"/>
              <w:tabs>
                <w:tab w:val="left" w:pos="1974"/>
              </w:tabs>
              <w:spacing w:before="120" w:after="120"/>
              <w:jc w:val="center"/>
              <w:rPr>
                <w:rFonts w:eastAsia="Calibri"/>
                <w:b/>
                <w:color w:val="000000"/>
                <w:kern w:val="2"/>
                <w:sz w:val="24"/>
                <w:szCs w:val="24"/>
              </w:rPr>
            </w:pPr>
            <w:r w:rsidRPr="007C77AF">
              <w:rPr>
                <w:rFonts w:eastAsia="Calibri"/>
                <w:b/>
                <w:color w:val="000000"/>
                <w:kern w:val="2"/>
                <w:sz w:val="24"/>
                <w:szCs w:val="24"/>
              </w:rPr>
              <w:t>THỊ TRƯỜNG BÁN LẺ ĐIỆN CẠNH TRANH</w:t>
            </w:r>
          </w:p>
        </w:tc>
        <w:tc>
          <w:tcPr>
            <w:tcW w:w="4567" w:type="dxa"/>
          </w:tcPr>
          <w:p w14:paraId="69DCC4A9" w14:textId="77777777" w:rsidR="00940D8A" w:rsidRPr="007C77AF" w:rsidRDefault="00940D8A" w:rsidP="00940D8A">
            <w:pPr>
              <w:widowControl w:val="0"/>
              <w:spacing w:before="120"/>
              <w:jc w:val="both"/>
              <w:rPr>
                <w:color w:val="000000"/>
                <w:sz w:val="24"/>
                <w:szCs w:val="24"/>
                <w:lang w:eastAsia="vi-VN"/>
              </w:rPr>
            </w:pPr>
          </w:p>
        </w:tc>
      </w:tr>
      <w:tr w:rsidR="00940D8A" w:rsidRPr="007C77AF" w14:paraId="59350A55" w14:textId="77777777" w:rsidTr="003A3511">
        <w:tc>
          <w:tcPr>
            <w:tcW w:w="4629" w:type="dxa"/>
          </w:tcPr>
          <w:p w14:paraId="0B697EBF" w14:textId="77777777" w:rsidR="00940D8A" w:rsidRPr="007C77AF" w:rsidRDefault="00940D8A" w:rsidP="00940D8A">
            <w:pPr>
              <w:widowControl w:val="0"/>
              <w:spacing w:before="120" w:after="120"/>
              <w:jc w:val="both"/>
              <w:rPr>
                <w:rFonts w:eastAsia="Calibri"/>
                <w:b/>
                <w:color w:val="000000"/>
                <w:kern w:val="2"/>
                <w:sz w:val="24"/>
                <w:szCs w:val="24"/>
              </w:rPr>
            </w:pPr>
            <w:r w:rsidRPr="007C77AF">
              <w:rPr>
                <w:rFonts w:eastAsia="Calibri"/>
                <w:b/>
                <w:color w:val="000000"/>
                <w:kern w:val="2"/>
                <w:sz w:val="24"/>
                <w:szCs w:val="24"/>
              </w:rPr>
              <w:t>Điều 10. Nguyên tắc hoạt động của thị trường bán lẻ điện cạnh tranh</w:t>
            </w:r>
          </w:p>
          <w:p w14:paraId="6930206E" w14:textId="77777777" w:rsidR="00940D8A" w:rsidRPr="007C77AF" w:rsidRDefault="00940D8A" w:rsidP="00940D8A">
            <w:pPr>
              <w:widowControl w:val="0"/>
              <w:spacing w:before="120" w:after="120"/>
              <w:jc w:val="both"/>
              <w:rPr>
                <w:rFonts w:eastAsia="Calibri"/>
                <w:bCs/>
                <w:color w:val="000000"/>
                <w:kern w:val="2"/>
                <w:sz w:val="24"/>
                <w:szCs w:val="24"/>
              </w:rPr>
            </w:pPr>
            <w:r w:rsidRPr="007C77AF">
              <w:rPr>
                <w:rFonts w:eastAsia="Calibri"/>
                <w:bCs/>
                <w:color w:val="000000"/>
                <w:kern w:val="2"/>
                <w:sz w:val="24"/>
                <w:szCs w:val="24"/>
              </w:rPr>
              <w:t>1. Ngoài các nguyên tắc chung quy định tại Điều 5 Quyết định này, thị trường bán lẻ điện cạnh tranh hoạt động theo các nguyên tắc sau:</w:t>
            </w:r>
          </w:p>
          <w:p w14:paraId="7658FAE4" w14:textId="77777777" w:rsidR="00940D8A" w:rsidRPr="007C77AF" w:rsidRDefault="00940D8A" w:rsidP="00940D8A">
            <w:pPr>
              <w:widowControl w:val="0"/>
              <w:spacing w:before="120" w:after="120"/>
              <w:jc w:val="both"/>
              <w:rPr>
                <w:rFonts w:eastAsia="Calibri"/>
                <w:bCs/>
                <w:color w:val="000000"/>
                <w:kern w:val="2"/>
                <w:sz w:val="24"/>
                <w:szCs w:val="24"/>
              </w:rPr>
            </w:pPr>
            <w:r w:rsidRPr="007C77AF">
              <w:rPr>
                <w:rFonts w:eastAsia="Calibri"/>
                <w:bCs/>
                <w:color w:val="000000"/>
                <w:kern w:val="2"/>
                <w:sz w:val="24"/>
                <w:szCs w:val="24"/>
              </w:rPr>
              <w:t>a) Đơn vị bán lẻ điện mua điện từ đơn vị phát điện, đơn vị bán buôn điện qua hợp đồng song phương và từ thị trường điện giao ngay để bán điện cho khách hàng sử dụng điện;</w:t>
            </w:r>
          </w:p>
          <w:p w14:paraId="4E9E025A" w14:textId="77777777" w:rsidR="00940D8A" w:rsidRPr="007C77AF" w:rsidRDefault="00940D8A" w:rsidP="00940D8A">
            <w:pPr>
              <w:widowControl w:val="0"/>
              <w:spacing w:before="120" w:after="120"/>
              <w:jc w:val="both"/>
              <w:rPr>
                <w:rFonts w:eastAsia="Calibri"/>
                <w:bCs/>
                <w:color w:val="000000"/>
                <w:kern w:val="2"/>
                <w:sz w:val="24"/>
                <w:szCs w:val="24"/>
              </w:rPr>
            </w:pPr>
            <w:r w:rsidRPr="007C77AF">
              <w:rPr>
                <w:rFonts w:eastAsia="Calibri"/>
                <w:bCs/>
                <w:color w:val="000000"/>
                <w:kern w:val="2"/>
                <w:sz w:val="24"/>
                <w:szCs w:val="24"/>
              </w:rPr>
              <w:t>b) Đơn vị bán lẻ điện được thành lập mới đáp ứng các điều kiện theo quy định được mua điện từ đơn vị phát điện, đơn vị bán buôn điện để bán điện cho khách hàng sử dụng điện;</w:t>
            </w:r>
          </w:p>
          <w:p w14:paraId="1ECD048C" w14:textId="77777777" w:rsidR="00940D8A" w:rsidRPr="007C77AF" w:rsidRDefault="00940D8A" w:rsidP="00940D8A">
            <w:pPr>
              <w:widowControl w:val="0"/>
              <w:spacing w:before="120" w:after="120"/>
              <w:jc w:val="both"/>
              <w:rPr>
                <w:rFonts w:eastAsia="Calibri"/>
                <w:bCs/>
                <w:color w:val="000000"/>
                <w:kern w:val="2"/>
                <w:sz w:val="24"/>
                <w:szCs w:val="24"/>
              </w:rPr>
            </w:pPr>
            <w:r w:rsidRPr="007C77AF">
              <w:rPr>
                <w:rFonts w:eastAsia="Calibri"/>
                <w:bCs/>
                <w:color w:val="000000"/>
                <w:kern w:val="2"/>
                <w:sz w:val="24"/>
                <w:szCs w:val="24"/>
              </w:rPr>
              <w:t>c) Khách hàng sử dụng điện đáp ứng đủ các điều kiện theo quy định được mua điện từ đơn vị phát điện, đơn vị bán buôn điện, đơn vị bán lẻ điện qua hợp đồng song phương và từ thị trường điện giao ngay.</w:t>
            </w:r>
          </w:p>
          <w:p w14:paraId="0187B911" w14:textId="3A343E22" w:rsidR="00940D8A" w:rsidRPr="007C77AF" w:rsidRDefault="00940D8A" w:rsidP="00940D8A">
            <w:pPr>
              <w:widowControl w:val="0"/>
              <w:spacing w:before="120" w:after="120"/>
              <w:jc w:val="both"/>
              <w:rPr>
                <w:rFonts w:eastAsia="Calibri"/>
                <w:b/>
                <w:i/>
                <w:iCs/>
                <w:color w:val="000000"/>
                <w:kern w:val="2"/>
                <w:sz w:val="24"/>
                <w:szCs w:val="24"/>
              </w:rPr>
            </w:pPr>
            <w:r w:rsidRPr="007C77AF">
              <w:rPr>
                <w:rFonts w:eastAsia="Calibri"/>
                <w:bCs/>
                <w:color w:val="000000"/>
                <w:kern w:val="2"/>
                <w:sz w:val="24"/>
                <w:szCs w:val="24"/>
              </w:rPr>
              <w:t>2. Trong giai đoạn thí điểm, một số khách hàng sử dụng điện được lựa chọn để tham gia thị trường bán lẻ điện cạnh tranh thí điểm.</w:t>
            </w:r>
          </w:p>
        </w:tc>
        <w:tc>
          <w:tcPr>
            <w:tcW w:w="5200" w:type="dxa"/>
          </w:tcPr>
          <w:p w14:paraId="4ED383B6" w14:textId="77777777" w:rsidR="00940D8A" w:rsidRPr="007C77AF" w:rsidRDefault="00940D8A" w:rsidP="00940D8A">
            <w:pPr>
              <w:widowControl w:val="0"/>
              <w:spacing w:before="120" w:after="120"/>
              <w:jc w:val="both"/>
              <w:rPr>
                <w:rFonts w:eastAsia="Calibri"/>
                <w:b/>
                <w:color w:val="000000"/>
                <w:kern w:val="2"/>
                <w:sz w:val="24"/>
                <w:szCs w:val="24"/>
              </w:rPr>
            </w:pPr>
            <w:r w:rsidRPr="007C77AF">
              <w:rPr>
                <w:rFonts w:eastAsia="Calibri"/>
                <w:b/>
                <w:color w:val="000000"/>
                <w:kern w:val="2"/>
                <w:sz w:val="24"/>
                <w:szCs w:val="24"/>
              </w:rPr>
              <w:t>Điều 9. Nguyên tắc hoạt động của thị trường bán lẻ điện cạnh tranh</w:t>
            </w:r>
          </w:p>
          <w:p w14:paraId="2370C259" w14:textId="77777777" w:rsidR="00940D8A" w:rsidRPr="007C77AF" w:rsidRDefault="00940D8A" w:rsidP="00940D8A">
            <w:pPr>
              <w:widowControl w:val="0"/>
              <w:spacing w:before="120" w:after="120"/>
              <w:jc w:val="both"/>
              <w:rPr>
                <w:rFonts w:eastAsia="Calibri"/>
                <w:bCs/>
                <w:color w:val="000000"/>
                <w:kern w:val="2"/>
                <w:sz w:val="24"/>
                <w:szCs w:val="24"/>
              </w:rPr>
            </w:pPr>
            <w:r w:rsidRPr="007C77AF">
              <w:rPr>
                <w:rFonts w:eastAsia="Calibri"/>
                <w:bCs/>
                <w:color w:val="000000"/>
                <w:kern w:val="2"/>
                <w:sz w:val="24"/>
                <w:szCs w:val="24"/>
              </w:rPr>
              <w:t>Ngoài các nguyên tắc quy định tại Điều 5 và Điều 6 Quyết định này, thị trường bán lẻ điện cạnh tranh hoạt động theo các nguyên tắc sau:</w:t>
            </w:r>
          </w:p>
          <w:p w14:paraId="37DC9E7C" w14:textId="77777777" w:rsidR="00940D8A" w:rsidRPr="007C77AF" w:rsidRDefault="00940D8A" w:rsidP="00940D8A">
            <w:pPr>
              <w:widowControl w:val="0"/>
              <w:spacing w:before="120" w:after="120"/>
              <w:jc w:val="both"/>
              <w:rPr>
                <w:rFonts w:eastAsia="Calibri"/>
                <w:bCs/>
                <w:color w:val="000000"/>
                <w:kern w:val="2"/>
                <w:sz w:val="24"/>
                <w:szCs w:val="24"/>
              </w:rPr>
            </w:pPr>
            <w:r w:rsidRPr="007C77AF">
              <w:rPr>
                <w:rFonts w:eastAsia="Calibri"/>
                <w:bCs/>
                <w:color w:val="000000"/>
                <w:kern w:val="2"/>
                <w:sz w:val="24"/>
                <w:szCs w:val="24"/>
              </w:rPr>
              <w:t>1. Đơn vị bán lẻ điện bao gồm các đơn vị bán lẻ điện được thành lập dựa trên việc tổ chức lại bộ phận kinh doanh bán điện trong các Tổng công ty điện lực, Công ty điện lực hiện hữu trực thuộc Tập đoàn Điện lực Việt Nam và đơn vị bán lẻ điện được thành lập mới đáp ứng các điều kiện theo quy định được mua điện từ đơn vị phát điện, đơn vị bán buôn điện qua hợp đồng song phương và từ thị trường điện giao ngay để bán điện cho khách hàng sử dụng điện.</w:t>
            </w:r>
          </w:p>
          <w:p w14:paraId="25B8BFD5" w14:textId="77777777" w:rsidR="00940D8A" w:rsidRPr="007C77AF" w:rsidRDefault="00940D8A" w:rsidP="00940D8A">
            <w:pPr>
              <w:widowControl w:val="0"/>
              <w:spacing w:before="120" w:after="120"/>
              <w:jc w:val="both"/>
              <w:rPr>
                <w:rFonts w:eastAsia="Calibri"/>
                <w:bCs/>
                <w:color w:val="000000"/>
                <w:kern w:val="2"/>
                <w:sz w:val="24"/>
                <w:szCs w:val="24"/>
              </w:rPr>
            </w:pPr>
            <w:r w:rsidRPr="007C77AF">
              <w:rPr>
                <w:rFonts w:eastAsia="Calibri"/>
                <w:bCs/>
                <w:color w:val="000000"/>
                <w:kern w:val="2"/>
                <w:sz w:val="24"/>
                <w:szCs w:val="24"/>
              </w:rPr>
              <w:t>2. Khách hàng sử dụng điện đáp ứng đủ các điều kiện theo quy định được lựa chọn mua điện từ một trong các đơn vị bán lẻ điện; giá mua bán điện được xác định dựa trên thỏa thuận, thống nhất giữa khách hàng sử dụng điện và đơn vị bán lẻ điện phù hợp với hoạt động của thị trường bán lẻ điện cạnh tranh.</w:t>
            </w:r>
          </w:p>
          <w:p w14:paraId="3BA41E7A" w14:textId="77777777" w:rsidR="00940D8A" w:rsidRPr="007C77AF" w:rsidRDefault="00940D8A" w:rsidP="00940D8A">
            <w:pPr>
              <w:widowControl w:val="0"/>
              <w:spacing w:before="120" w:after="120"/>
              <w:jc w:val="both"/>
              <w:rPr>
                <w:rFonts w:eastAsia="Calibri"/>
                <w:bCs/>
                <w:color w:val="000000"/>
                <w:kern w:val="2"/>
                <w:sz w:val="24"/>
                <w:szCs w:val="24"/>
              </w:rPr>
            </w:pPr>
            <w:r w:rsidRPr="007C77AF">
              <w:rPr>
                <w:rFonts w:eastAsia="Calibri"/>
                <w:bCs/>
                <w:color w:val="000000"/>
                <w:kern w:val="2"/>
                <w:sz w:val="24"/>
                <w:szCs w:val="24"/>
              </w:rPr>
              <w:t>3. Khách hàng sử dụng điện chưa đáp ứng đủ điều kiện hoặc không lựa chọn tham gia thị trường bán lẻ điện cạnh tranh tiếp tục mua điện từ đơn vị bán lẻ điện hiện hữu. Giá bán lẻ điện được xác định theo biểu giá do cơ quan nhà nước có thẩm quyền quy định.</w:t>
            </w:r>
          </w:p>
          <w:p w14:paraId="22320ED5" w14:textId="77777777" w:rsidR="00940D8A" w:rsidRPr="007C77AF" w:rsidRDefault="00940D8A" w:rsidP="00940D8A">
            <w:pPr>
              <w:widowControl w:val="0"/>
              <w:spacing w:before="120" w:after="120"/>
              <w:jc w:val="both"/>
              <w:rPr>
                <w:rFonts w:eastAsia="Calibri"/>
                <w:bCs/>
                <w:i/>
                <w:iCs/>
                <w:color w:val="000000"/>
                <w:kern w:val="2"/>
                <w:sz w:val="24"/>
                <w:szCs w:val="24"/>
              </w:rPr>
            </w:pPr>
            <w:r w:rsidRPr="007C77AF">
              <w:rPr>
                <w:rFonts w:eastAsia="Calibri"/>
                <w:bCs/>
                <w:color w:val="000000"/>
                <w:kern w:val="2"/>
                <w:sz w:val="24"/>
                <w:szCs w:val="24"/>
              </w:rPr>
              <w:t>4. Điều kiện tham gia thị trường bán lẻ điện cạnh tranh của khách hàng sử dụng điện do Bộ Công Thương quy định phù hợp với các giai đoạn phát triển thị trường bán lẻ điện cạnh tranh.</w:t>
            </w:r>
            <w:r w:rsidRPr="007C77AF">
              <w:rPr>
                <w:rFonts w:eastAsia="Calibri"/>
                <w:b/>
                <w:i/>
                <w:iCs/>
                <w:color w:val="000000"/>
                <w:kern w:val="2"/>
                <w:sz w:val="24"/>
                <w:szCs w:val="24"/>
              </w:rPr>
              <w:t xml:space="preserve">   </w:t>
            </w:r>
          </w:p>
        </w:tc>
        <w:tc>
          <w:tcPr>
            <w:tcW w:w="4567" w:type="dxa"/>
          </w:tcPr>
          <w:p w14:paraId="756FB30E" w14:textId="56869DFE" w:rsidR="00940D8A" w:rsidRPr="007C77AF" w:rsidRDefault="00940D8A" w:rsidP="00940D8A">
            <w:pPr>
              <w:widowControl w:val="0"/>
              <w:spacing w:before="120"/>
              <w:jc w:val="both"/>
              <w:rPr>
                <w:color w:val="000000"/>
                <w:sz w:val="24"/>
                <w:szCs w:val="24"/>
                <w:lang w:eastAsia="vi-VN"/>
              </w:rPr>
            </w:pPr>
            <w:r w:rsidRPr="007C77AF">
              <w:rPr>
                <w:color w:val="000000"/>
                <w:sz w:val="24"/>
                <w:szCs w:val="24"/>
                <w:lang w:eastAsia="vi-VN"/>
              </w:rPr>
              <w:t xml:space="preserve">Bổ sung làm rõ hơn các nguyên tắc hoạt động thị trường bán lẻ điện cạnh tranh, để các đơn vị khi tìm hiểu có thể nắm rõ hơn thị trường sẽ được vận hành như thế nào và khách hàng sẽ có các lựa chọn mua điện ra sao khi thị trường bán lẻ cạnh tranh hoạt động. </w:t>
            </w:r>
          </w:p>
        </w:tc>
      </w:tr>
      <w:tr w:rsidR="00940D8A" w:rsidRPr="007C77AF" w14:paraId="482BAF99" w14:textId="77777777" w:rsidTr="003A3511">
        <w:tc>
          <w:tcPr>
            <w:tcW w:w="4629" w:type="dxa"/>
          </w:tcPr>
          <w:p w14:paraId="28BDE044" w14:textId="77777777" w:rsidR="007C77AF" w:rsidRPr="007C77AF" w:rsidRDefault="007C77AF" w:rsidP="007C77AF">
            <w:pPr>
              <w:widowControl w:val="0"/>
              <w:spacing w:before="120" w:after="120"/>
              <w:jc w:val="both"/>
              <w:rPr>
                <w:rFonts w:eastAsia="Calibri"/>
                <w:b/>
                <w:color w:val="000000"/>
                <w:kern w:val="2"/>
                <w:sz w:val="24"/>
                <w:szCs w:val="24"/>
              </w:rPr>
            </w:pPr>
            <w:r w:rsidRPr="007C77AF">
              <w:rPr>
                <w:rFonts w:eastAsia="Calibri"/>
                <w:b/>
                <w:color w:val="000000"/>
                <w:kern w:val="2"/>
                <w:sz w:val="24"/>
                <w:szCs w:val="24"/>
              </w:rPr>
              <w:t>Điều 11. Cơ cấu ngành điện để hình thành thị trường bán lẻ điện cạnh tranh</w:t>
            </w:r>
          </w:p>
          <w:p w14:paraId="17515591" w14:textId="77777777" w:rsidR="007C77AF" w:rsidRPr="007C77AF" w:rsidRDefault="007C77AF" w:rsidP="007C77AF">
            <w:pPr>
              <w:widowControl w:val="0"/>
              <w:spacing w:before="120" w:after="120"/>
              <w:jc w:val="both"/>
              <w:rPr>
                <w:rFonts w:eastAsia="Calibri"/>
                <w:bCs/>
                <w:color w:val="000000"/>
                <w:kern w:val="2"/>
                <w:sz w:val="24"/>
                <w:szCs w:val="24"/>
              </w:rPr>
            </w:pPr>
            <w:r w:rsidRPr="007C77AF">
              <w:rPr>
                <w:rFonts w:eastAsia="Calibri"/>
                <w:bCs/>
                <w:color w:val="000000"/>
                <w:kern w:val="2"/>
                <w:sz w:val="24"/>
                <w:szCs w:val="24"/>
              </w:rPr>
              <w:t>Để hình thành thị trường bán lẻ điện cạnh tranh, cơ cấu ngành điện phải đáp ứng các điều kiện sau:</w:t>
            </w:r>
          </w:p>
          <w:p w14:paraId="264C4C62" w14:textId="77777777" w:rsidR="007C77AF" w:rsidRPr="007C77AF" w:rsidRDefault="007C77AF" w:rsidP="007C77AF">
            <w:pPr>
              <w:widowControl w:val="0"/>
              <w:spacing w:before="120" w:after="120"/>
              <w:jc w:val="both"/>
              <w:rPr>
                <w:rFonts w:eastAsia="Calibri"/>
                <w:bCs/>
                <w:color w:val="000000"/>
                <w:kern w:val="2"/>
                <w:sz w:val="24"/>
                <w:szCs w:val="24"/>
              </w:rPr>
            </w:pPr>
            <w:r w:rsidRPr="007C77AF">
              <w:rPr>
                <w:rFonts w:eastAsia="Calibri"/>
                <w:bCs/>
                <w:color w:val="000000"/>
                <w:kern w:val="2"/>
                <w:sz w:val="24"/>
                <w:szCs w:val="24"/>
              </w:rPr>
              <w:t>1. Giai đoạn thị trường bán lẻ điện cạnh tranh thí điểm: Bộ phận bán lẻ điện thuộc một số Công ty điện lực đáp ứng đủ điều kiện theo quy định tham gia thị trường bán lẻ điện cạnh tranh thí điểm phải được tách thành đơn vị bán lẻ điện hạch toán độc lập.</w:t>
            </w:r>
          </w:p>
          <w:p w14:paraId="4975096D" w14:textId="581B01A0" w:rsidR="00940D8A" w:rsidRPr="007C77AF" w:rsidRDefault="007C77AF" w:rsidP="007C77AF">
            <w:pPr>
              <w:widowControl w:val="0"/>
              <w:spacing w:before="120" w:after="120"/>
              <w:jc w:val="both"/>
              <w:rPr>
                <w:rFonts w:eastAsia="Calibri"/>
                <w:b/>
                <w:i/>
                <w:iCs/>
                <w:color w:val="000000"/>
                <w:kern w:val="2"/>
                <w:sz w:val="24"/>
                <w:szCs w:val="24"/>
              </w:rPr>
            </w:pPr>
            <w:r w:rsidRPr="007C77AF">
              <w:rPr>
                <w:rFonts w:eastAsia="Calibri"/>
                <w:bCs/>
                <w:color w:val="000000"/>
                <w:kern w:val="2"/>
                <w:sz w:val="24"/>
                <w:szCs w:val="24"/>
              </w:rPr>
              <w:t>2. Giai đoạn thị trường bán lẻ điện cạnh tranh hoàn chỉnh: Bộ phận bán lẻ điện thuộc Công ty điện lực được tách thành đơn vị bán lẻ điện hạch toán độc lập.</w:t>
            </w:r>
          </w:p>
        </w:tc>
        <w:tc>
          <w:tcPr>
            <w:tcW w:w="5200" w:type="dxa"/>
          </w:tcPr>
          <w:p w14:paraId="29F78320" w14:textId="77777777" w:rsidR="00940D8A" w:rsidRPr="007C77AF" w:rsidRDefault="00940D8A" w:rsidP="00940D8A">
            <w:pPr>
              <w:widowControl w:val="0"/>
              <w:spacing w:before="120" w:after="120"/>
              <w:jc w:val="both"/>
              <w:rPr>
                <w:rFonts w:eastAsia="Calibri"/>
                <w:b/>
                <w:color w:val="000000"/>
                <w:kern w:val="2"/>
                <w:sz w:val="24"/>
                <w:szCs w:val="24"/>
              </w:rPr>
            </w:pPr>
            <w:r w:rsidRPr="007C77AF">
              <w:rPr>
                <w:rFonts w:eastAsia="Calibri"/>
                <w:b/>
                <w:color w:val="000000"/>
                <w:kern w:val="2"/>
                <w:sz w:val="24"/>
                <w:szCs w:val="24"/>
              </w:rPr>
              <w:t>Điều 10. Cơ cấu ngành điện để hình thành và phát triển thị trường bán lẻ điện cạnh tranh</w:t>
            </w:r>
          </w:p>
          <w:p w14:paraId="176E2504" w14:textId="77777777" w:rsidR="00940D8A" w:rsidRPr="007C77AF" w:rsidRDefault="00940D8A" w:rsidP="00940D8A">
            <w:pPr>
              <w:widowControl w:val="0"/>
              <w:spacing w:before="120" w:after="120"/>
              <w:jc w:val="both"/>
              <w:rPr>
                <w:rFonts w:eastAsia="Calibri"/>
                <w:bCs/>
                <w:color w:val="000000"/>
                <w:kern w:val="2"/>
                <w:sz w:val="24"/>
                <w:szCs w:val="24"/>
              </w:rPr>
            </w:pPr>
            <w:r w:rsidRPr="007C77AF">
              <w:rPr>
                <w:rFonts w:eastAsia="Calibri"/>
                <w:bCs/>
                <w:color w:val="000000"/>
                <w:kern w:val="2"/>
                <w:sz w:val="24"/>
                <w:szCs w:val="24"/>
              </w:rPr>
              <w:t>Để hình thành thị trường bán lẻ điện cạnh tranh, cơ cấu ngành điện phải đáp ứng các điều kiện sau:</w:t>
            </w:r>
          </w:p>
          <w:p w14:paraId="778EBB61" w14:textId="77777777" w:rsidR="00940D8A" w:rsidRPr="007C77AF" w:rsidRDefault="00940D8A" w:rsidP="00940D8A">
            <w:pPr>
              <w:widowControl w:val="0"/>
              <w:spacing w:before="120" w:after="120"/>
              <w:jc w:val="both"/>
              <w:rPr>
                <w:rFonts w:eastAsia="Calibri"/>
                <w:bCs/>
                <w:color w:val="000000"/>
                <w:kern w:val="2"/>
                <w:sz w:val="24"/>
                <w:szCs w:val="24"/>
              </w:rPr>
            </w:pPr>
            <w:r w:rsidRPr="007C77AF">
              <w:rPr>
                <w:rFonts w:eastAsia="Calibri"/>
                <w:bCs/>
                <w:color w:val="000000"/>
                <w:kern w:val="2"/>
                <w:sz w:val="24"/>
                <w:szCs w:val="24"/>
              </w:rPr>
              <w:t>1. Bộ phận bán lẻ điện thuộc các đơn vị phân phối bán lẻ hiện hữu phải được tổ chức thành đơn vị bán lẻ điện hạch toán độc lập và đáp ứng các điều kiện kỹ thuật, tài chính, tổ chức theo quy định.</w:t>
            </w:r>
          </w:p>
          <w:p w14:paraId="39B76988" w14:textId="77777777" w:rsidR="00940D8A" w:rsidRPr="007C77AF" w:rsidRDefault="00940D8A" w:rsidP="00940D8A">
            <w:pPr>
              <w:widowControl w:val="0"/>
              <w:spacing w:before="120" w:after="120"/>
              <w:jc w:val="both"/>
              <w:rPr>
                <w:rFonts w:eastAsia="Calibri"/>
                <w:bCs/>
                <w:color w:val="000000"/>
                <w:kern w:val="2"/>
                <w:sz w:val="24"/>
                <w:szCs w:val="24"/>
              </w:rPr>
            </w:pPr>
            <w:r w:rsidRPr="007C77AF">
              <w:rPr>
                <w:rFonts w:eastAsia="Calibri"/>
                <w:bCs/>
                <w:color w:val="000000"/>
                <w:kern w:val="2"/>
                <w:sz w:val="24"/>
                <w:szCs w:val="24"/>
              </w:rPr>
              <w:t>2. Đơn vị bán lẻ điện mới được thành lập có thể tham gia thị trường bán lẻ điện cạnh tranh khi đáp ứng đầy đủ các điều kiện về pháp lý, hạ tầng kỹ thuật, nhân sự, tài chính và giấy phép hoạt động điện lực theo quy định.</w:t>
            </w:r>
          </w:p>
          <w:p w14:paraId="4C585275" w14:textId="77777777" w:rsidR="00940D8A" w:rsidRPr="007C77AF" w:rsidRDefault="00940D8A" w:rsidP="00940D8A">
            <w:pPr>
              <w:widowControl w:val="0"/>
              <w:spacing w:before="120"/>
              <w:jc w:val="both"/>
              <w:rPr>
                <w:bCs/>
                <w:i/>
                <w:iCs/>
                <w:color w:val="000000"/>
                <w:sz w:val="24"/>
                <w:szCs w:val="24"/>
                <w:lang w:eastAsia="vi-VN"/>
              </w:rPr>
            </w:pPr>
            <w:r w:rsidRPr="007C77AF">
              <w:rPr>
                <w:rFonts w:eastAsia="Calibri"/>
                <w:bCs/>
                <w:color w:val="000000"/>
                <w:kern w:val="2"/>
                <w:sz w:val="24"/>
                <w:szCs w:val="24"/>
              </w:rPr>
              <w:t>3. Đơn vị phân phối điện phải được tổ chức độc lập về chức năng so với đơn vị bán lẻ điện và thực hiện nghĩa vụ cung cấp dịch vụ phân phối điện cho đơn vị bán lẻ trong phạm vi lưới điện thuộc quyền quản lý.</w:t>
            </w:r>
          </w:p>
        </w:tc>
        <w:tc>
          <w:tcPr>
            <w:tcW w:w="4567" w:type="dxa"/>
          </w:tcPr>
          <w:p w14:paraId="73603A5A" w14:textId="77777777" w:rsidR="00940D8A" w:rsidRPr="007C77AF" w:rsidRDefault="00940D8A" w:rsidP="00940D8A">
            <w:pPr>
              <w:widowControl w:val="0"/>
              <w:spacing w:before="120"/>
              <w:jc w:val="both"/>
              <w:rPr>
                <w:color w:val="000000"/>
                <w:sz w:val="24"/>
                <w:szCs w:val="24"/>
                <w:lang w:eastAsia="vi-VN"/>
              </w:rPr>
            </w:pPr>
          </w:p>
          <w:p w14:paraId="4DAB8575" w14:textId="44AA0109" w:rsidR="00940D8A" w:rsidRPr="007C77AF" w:rsidRDefault="007C77AF" w:rsidP="00940D8A">
            <w:pPr>
              <w:widowControl w:val="0"/>
              <w:spacing w:before="120"/>
              <w:jc w:val="both"/>
              <w:rPr>
                <w:color w:val="000000"/>
                <w:sz w:val="24"/>
                <w:szCs w:val="24"/>
                <w:lang w:eastAsia="vi-VN"/>
              </w:rPr>
            </w:pPr>
            <w:r w:rsidRPr="007C77AF">
              <w:rPr>
                <w:color w:val="000000"/>
                <w:sz w:val="24"/>
                <w:szCs w:val="24"/>
                <w:lang w:eastAsia="vi-VN"/>
              </w:rPr>
              <w:t>Bổ sung làm rõ hơn cơ cấu ngành điện để vận hành thị trường bán lẻ điện cạnh tranh.</w:t>
            </w:r>
          </w:p>
        </w:tc>
      </w:tr>
      <w:tr w:rsidR="00940D8A" w:rsidRPr="007C77AF" w14:paraId="328243BE" w14:textId="77777777" w:rsidTr="003A3511">
        <w:tc>
          <w:tcPr>
            <w:tcW w:w="4629" w:type="dxa"/>
          </w:tcPr>
          <w:p w14:paraId="037B3904" w14:textId="77777777" w:rsidR="007C77AF" w:rsidRPr="007C77AF" w:rsidRDefault="007C77AF" w:rsidP="007C77AF">
            <w:pPr>
              <w:spacing w:before="120" w:after="120"/>
              <w:jc w:val="both"/>
              <w:rPr>
                <w:rFonts w:eastAsia="Calibri"/>
                <w:b/>
                <w:bCs/>
                <w:color w:val="000000"/>
                <w:kern w:val="2"/>
                <w:sz w:val="24"/>
                <w:szCs w:val="24"/>
              </w:rPr>
            </w:pPr>
            <w:r w:rsidRPr="007C77AF">
              <w:rPr>
                <w:rFonts w:eastAsia="Calibri"/>
                <w:b/>
                <w:bCs/>
                <w:color w:val="000000"/>
                <w:kern w:val="2"/>
                <w:sz w:val="24"/>
                <w:szCs w:val="24"/>
              </w:rPr>
              <w:t>Điều 12. Các điều kiện để hình thành thị trường bán lẻ điện cạnh tranh</w:t>
            </w:r>
          </w:p>
          <w:p w14:paraId="294710C4" w14:textId="77777777" w:rsidR="007C77AF" w:rsidRPr="007C77AF" w:rsidRDefault="007C77AF" w:rsidP="007C77AF">
            <w:pPr>
              <w:spacing w:before="120" w:after="120"/>
              <w:jc w:val="both"/>
              <w:rPr>
                <w:rFonts w:eastAsia="Calibri"/>
                <w:color w:val="000000"/>
                <w:kern w:val="2"/>
                <w:sz w:val="24"/>
                <w:szCs w:val="24"/>
              </w:rPr>
            </w:pPr>
            <w:r w:rsidRPr="007C77AF">
              <w:rPr>
                <w:rFonts w:eastAsia="Calibri"/>
                <w:color w:val="000000"/>
                <w:kern w:val="2"/>
                <w:sz w:val="24"/>
                <w:szCs w:val="24"/>
              </w:rPr>
              <w:t>1. Về hệ thống các văn bản pháp lý</w:t>
            </w:r>
          </w:p>
          <w:p w14:paraId="265AFF87" w14:textId="77777777" w:rsidR="007C77AF" w:rsidRPr="007C77AF" w:rsidRDefault="007C77AF" w:rsidP="007C77AF">
            <w:pPr>
              <w:spacing w:before="120" w:after="120"/>
              <w:jc w:val="both"/>
              <w:rPr>
                <w:rFonts w:eastAsia="Calibri"/>
                <w:color w:val="000000"/>
                <w:kern w:val="2"/>
                <w:sz w:val="24"/>
                <w:szCs w:val="24"/>
              </w:rPr>
            </w:pPr>
            <w:r w:rsidRPr="007C77AF">
              <w:rPr>
                <w:rFonts w:eastAsia="Calibri"/>
                <w:color w:val="000000"/>
                <w:kern w:val="2"/>
                <w:sz w:val="24"/>
                <w:szCs w:val="24"/>
              </w:rPr>
              <w:t>a) Thủ tướng Chính phủ phê duyệt điều chỉnh Đề án tái cơ cấu ngành điện (trường hợp cần thiết);</w:t>
            </w:r>
          </w:p>
          <w:p w14:paraId="0C09AD19" w14:textId="77777777" w:rsidR="007C77AF" w:rsidRPr="007C77AF" w:rsidRDefault="007C77AF" w:rsidP="007C77AF">
            <w:pPr>
              <w:spacing w:before="120" w:after="120"/>
              <w:jc w:val="both"/>
              <w:rPr>
                <w:rFonts w:eastAsia="Calibri"/>
                <w:color w:val="000000"/>
                <w:kern w:val="2"/>
                <w:sz w:val="24"/>
                <w:szCs w:val="24"/>
              </w:rPr>
            </w:pPr>
            <w:r w:rsidRPr="007C77AF">
              <w:rPr>
                <w:rFonts w:eastAsia="Calibri"/>
                <w:color w:val="000000"/>
                <w:kern w:val="2"/>
                <w:sz w:val="24"/>
                <w:szCs w:val="24"/>
              </w:rPr>
              <w:t>b) Đề án thiết kế thị trường điện lực bán lẻ điện cạnh tranh được Bộ Công Thương phê duyệt;</w:t>
            </w:r>
          </w:p>
          <w:p w14:paraId="6A423D65" w14:textId="77777777" w:rsidR="007C77AF" w:rsidRPr="007C77AF" w:rsidRDefault="007C77AF" w:rsidP="007C77AF">
            <w:pPr>
              <w:spacing w:before="120" w:after="120"/>
              <w:jc w:val="both"/>
              <w:rPr>
                <w:rFonts w:eastAsia="Calibri"/>
                <w:color w:val="000000"/>
                <w:kern w:val="2"/>
                <w:sz w:val="24"/>
                <w:szCs w:val="24"/>
              </w:rPr>
            </w:pPr>
            <w:r w:rsidRPr="007C77AF">
              <w:rPr>
                <w:rFonts w:eastAsia="Calibri"/>
                <w:color w:val="000000"/>
                <w:kern w:val="2"/>
                <w:sz w:val="24"/>
                <w:szCs w:val="24"/>
              </w:rPr>
              <w:t>c) Bộ Công Thương ban hành mới hoặc sửa đổi, bổ sung các Quy định áp dụng trong thị trường bán lẻ điện cạnh tranh:</w:t>
            </w:r>
          </w:p>
          <w:p w14:paraId="0A3A3711" w14:textId="77777777" w:rsidR="007C77AF" w:rsidRPr="007C77AF" w:rsidRDefault="007C77AF" w:rsidP="007C77AF">
            <w:pPr>
              <w:spacing w:before="120" w:after="120"/>
              <w:jc w:val="both"/>
              <w:rPr>
                <w:rFonts w:eastAsia="Calibri"/>
                <w:color w:val="000000"/>
                <w:kern w:val="2"/>
                <w:sz w:val="24"/>
                <w:szCs w:val="24"/>
              </w:rPr>
            </w:pPr>
            <w:r w:rsidRPr="007C77AF">
              <w:rPr>
                <w:rFonts w:eastAsia="Calibri"/>
                <w:color w:val="000000"/>
                <w:kern w:val="2"/>
                <w:sz w:val="24"/>
                <w:szCs w:val="24"/>
              </w:rPr>
              <w:t>- Quy định về điều kiện tham gia thị trường bán lẻ điện cạnh tranh đối với đơn vị tham gia thị trường điện; quy định vận hành thị trường bán lẻ điện cạnh tranh;</w:t>
            </w:r>
          </w:p>
          <w:p w14:paraId="765F45D0" w14:textId="77777777" w:rsidR="007C77AF" w:rsidRPr="007C77AF" w:rsidRDefault="007C77AF" w:rsidP="007C77AF">
            <w:pPr>
              <w:spacing w:before="120" w:after="120"/>
              <w:jc w:val="both"/>
              <w:rPr>
                <w:rFonts w:eastAsia="Calibri"/>
                <w:color w:val="000000"/>
                <w:kern w:val="2"/>
                <w:sz w:val="24"/>
                <w:szCs w:val="24"/>
              </w:rPr>
            </w:pPr>
            <w:r w:rsidRPr="007C77AF">
              <w:rPr>
                <w:rFonts w:eastAsia="Calibri"/>
                <w:color w:val="000000"/>
                <w:kern w:val="2"/>
                <w:sz w:val="24"/>
                <w:szCs w:val="24"/>
              </w:rPr>
              <w:t>- Các quy định về: Hoạt động điều tiết điện lực; hệ thống điện truyền tải; hệ thống điện phân phối; đo đếm điện năng; giá điện phù hợp với hoạt động của thị trường bán lẻ điện cạnh tranh;</w:t>
            </w:r>
          </w:p>
          <w:p w14:paraId="40063712" w14:textId="77777777" w:rsidR="007C77AF" w:rsidRPr="007C77AF" w:rsidRDefault="007C77AF" w:rsidP="007C77AF">
            <w:pPr>
              <w:spacing w:before="120" w:after="120"/>
              <w:jc w:val="both"/>
              <w:rPr>
                <w:rFonts w:eastAsia="Calibri"/>
                <w:color w:val="000000"/>
                <w:kern w:val="2"/>
                <w:sz w:val="24"/>
                <w:szCs w:val="24"/>
              </w:rPr>
            </w:pPr>
            <w:r w:rsidRPr="007C77AF">
              <w:rPr>
                <w:rFonts w:eastAsia="Calibri"/>
                <w:color w:val="000000"/>
                <w:kern w:val="2"/>
                <w:sz w:val="24"/>
                <w:szCs w:val="24"/>
              </w:rPr>
              <w:t>- Quy định tính toán mức giá truyền tải điện, phân phối điện và phí vận hành hệ thống điện và điều hành giao dịch thị trường điện của thị trường bán lẻ điện cạnh tranh;</w:t>
            </w:r>
          </w:p>
          <w:p w14:paraId="497B86C7" w14:textId="77777777" w:rsidR="007C77AF" w:rsidRPr="007C77AF" w:rsidRDefault="007C77AF" w:rsidP="007C77AF">
            <w:pPr>
              <w:spacing w:before="120" w:after="120"/>
              <w:jc w:val="both"/>
              <w:rPr>
                <w:rFonts w:eastAsia="Calibri"/>
                <w:color w:val="000000"/>
                <w:kern w:val="2"/>
                <w:sz w:val="24"/>
                <w:szCs w:val="24"/>
              </w:rPr>
            </w:pPr>
            <w:r w:rsidRPr="007C77AF">
              <w:rPr>
                <w:rFonts w:eastAsia="Calibri"/>
                <w:color w:val="000000"/>
                <w:kern w:val="2"/>
                <w:sz w:val="24"/>
                <w:szCs w:val="24"/>
              </w:rPr>
              <w:t>- Các quy định cần thiết khác cho hoạt động của thị trường bán lẻ điện cạnh tranh.</w:t>
            </w:r>
          </w:p>
          <w:p w14:paraId="22EE66F2" w14:textId="77777777" w:rsidR="007C77AF" w:rsidRPr="007C77AF" w:rsidRDefault="007C77AF" w:rsidP="007C77AF">
            <w:pPr>
              <w:spacing w:before="120" w:after="120"/>
              <w:jc w:val="both"/>
              <w:rPr>
                <w:rFonts w:eastAsia="Calibri"/>
                <w:color w:val="000000"/>
                <w:kern w:val="2"/>
                <w:sz w:val="24"/>
                <w:szCs w:val="24"/>
              </w:rPr>
            </w:pPr>
            <w:r w:rsidRPr="007C77AF">
              <w:rPr>
                <w:rFonts w:eastAsia="Calibri"/>
                <w:color w:val="000000"/>
                <w:kern w:val="2"/>
                <w:sz w:val="24"/>
                <w:szCs w:val="24"/>
              </w:rPr>
              <w:t>2. Về cơ sở hạ tầng hệ thống điện</w:t>
            </w:r>
          </w:p>
          <w:p w14:paraId="2EF025E9" w14:textId="77777777" w:rsidR="007C77AF" w:rsidRPr="007C77AF" w:rsidRDefault="007C77AF" w:rsidP="007C77AF">
            <w:pPr>
              <w:spacing w:before="120" w:after="120"/>
              <w:jc w:val="both"/>
              <w:rPr>
                <w:rFonts w:eastAsia="Calibri"/>
                <w:color w:val="000000"/>
                <w:kern w:val="2"/>
                <w:sz w:val="24"/>
                <w:szCs w:val="24"/>
              </w:rPr>
            </w:pPr>
            <w:r w:rsidRPr="007C77AF">
              <w:rPr>
                <w:rFonts w:eastAsia="Calibri"/>
                <w:color w:val="000000"/>
                <w:kern w:val="2"/>
                <w:sz w:val="24"/>
                <w:szCs w:val="24"/>
              </w:rPr>
              <w:t>a) Hệ thống SCADA/DMS, hệ thống đo đếm từ xa cho lưới điện phân phối được đầu tư hoàn chỉnh đáp ứng yêu cầu của thị trường bán lẻ điện cạnh tranh;</w:t>
            </w:r>
          </w:p>
          <w:p w14:paraId="4DEB26DF" w14:textId="77777777" w:rsidR="007C77AF" w:rsidRPr="007C77AF" w:rsidRDefault="007C77AF" w:rsidP="007C77AF">
            <w:pPr>
              <w:spacing w:before="120" w:after="120"/>
              <w:jc w:val="both"/>
              <w:rPr>
                <w:rFonts w:eastAsia="Calibri"/>
                <w:color w:val="000000"/>
                <w:kern w:val="2"/>
                <w:sz w:val="24"/>
                <w:szCs w:val="24"/>
              </w:rPr>
            </w:pPr>
            <w:r w:rsidRPr="007C77AF">
              <w:rPr>
                <w:rFonts w:eastAsia="Calibri"/>
                <w:color w:val="000000"/>
                <w:kern w:val="2"/>
                <w:sz w:val="24"/>
                <w:szCs w:val="24"/>
              </w:rPr>
              <w:t>b) Hệ thống thông tin phục vụ quản lý vận hành thị trường điện lực được trang bị phù hợp, đáp ứng yêu cầu của thị trường bán lẻ điện cạnh tranh.</w:t>
            </w:r>
          </w:p>
          <w:p w14:paraId="513F20F0" w14:textId="77777777" w:rsidR="007C77AF" w:rsidRPr="007C77AF" w:rsidRDefault="007C77AF" w:rsidP="007C77AF">
            <w:pPr>
              <w:spacing w:before="120" w:after="120"/>
              <w:jc w:val="both"/>
              <w:rPr>
                <w:rFonts w:eastAsia="Calibri"/>
                <w:color w:val="000000"/>
                <w:kern w:val="2"/>
                <w:sz w:val="24"/>
                <w:szCs w:val="24"/>
              </w:rPr>
            </w:pPr>
            <w:r w:rsidRPr="007C77AF">
              <w:rPr>
                <w:rFonts w:eastAsia="Calibri"/>
                <w:color w:val="000000"/>
                <w:kern w:val="2"/>
                <w:sz w:val="24"/>
                <w:szCs w:val="24"/>
              </w:rPr>
              <w:t>3. Điều kiện về năng lực hoạt động của đơn vị tham gia thị trường: Đơn vị tham gia thị trường bán lẻ điện cạnh tranh phải có đội ngũ cán bộ, công nhân viên được đào tạo chuyên môn, nghiệp vụ; trang bị hệ thống cơ sở hạ tầng cần thiết đáp ứng các yêu cầu của thị trường bán lẻ điện cạnh tranh.</w:t>
            </w:r>
          </w:p>
          <w:p w14:paraId="2CC01118" w14:textId="7DDF6E8D" w:rsidR="00940D8A" w:rsidRPr="007C77AF" w:rsidRDefault="007C77AF" w:rsidP="007C77AF">
            <w:pPr>
              <w:widowControl w:val="0"/>
              <w:spacing w:before="120" w:after="120"/>
              <w:jc w:val="both"/>
              <w:rPr>
                <w:rFonts w:eastAsia="Calibri"/>
                <w:b/>
                <w:i/>
                <w:iCs/>
                <w:color w:val="000000"/>
                <w:kern w:val="2"/>
                <w:sz w:val="24"/>
                <w:szCs w:val="24"/>
              </w:rPr>
            </w:pPr>
            <w:r w:rsidRPr="007C77AF">
              <w:rPr>
                <w:rFonts w:eastAsia="Calibri"/>
                <w:color w:val="000000"/>
                <w:kern w:val="2"/>
                <w:sz w:val="24"/>
                <w:szCs w:val="24"/>
              </w:rPr>
              <w:t>4. Trước khi bắt đầu vận hành thị trường bán lẻ điện cạnh tranh hoàn chỉnh, hệ thống các văn bản, cơ sở hạ tầng hệ thống điện phải được điều chỉnh để phù hợp với yêu cầu của thị trường bán lẻ điện cạnh tranh hoàn chỉnh.</w:t>
            </w:r>
          </w:p>
        </w:tc>
        <w:tc>
          <w:tcPr>
            <w:tcW w:w="5200" w:type="dxa"/>
          </w:tcPr>
          <w:p w14:paraId="5F5C8C26" w14:textId="77777777" w:rsidR="00940D8A" w:rsidRPr="007C77AF" w:rsidRDefault="00940D8A" w:rsidP="00940D8A">
            <w:pPr>
              <w:widowControl w:val="0"/>
              <w:spacing w:before="120" w:after="120"/>
              <w:jc w:val="both"/>
              <w:rPr>
                <w:rFonts w:eastAsia="Calibri"/>
                <w:b/>
                <w:color w:val="000000"/>
                <w:kern w:val="2"/>
                <w:sz w:val="24"/>
                <w:szCs w:val="24"/>
              </w:rPr>
            </w:pPr>
            <w:r w:rsidRPr="007C77AF">
              <w:rPr>
                <w:rFonts w:eastAsia="Calibri"/>
                <w:b/>
                <w:color w:val="000000"/>
                <w:kern w:val="2"/>
                <w:sz w:val="24"/>
                <w:szCs w:val="24"/>
              </w:rPr>
              <w:t>Điều 11. Các điều kiện để hình thành thị trường bán lẻ điện cạnh tranh</w:t>
            </w:r>
          </w:p>
          <w:p w14:paraId="7C79841D" w14:textId="77777777" w:rsidR="00940D8A" w:rsidRPr="007C77AF" w:rsidRDefault="00940D8A" w:rsidP="00940D8A">
            <w:pPr>
              <w:widowControl w:val="0"/>
              <w:spacing w:before="120" w:after="120"/>
              <w:jc w:val="both"/>
              <w:rPr>
                <w:rFonts w:eastAsia="Calibri"/>
                <w:bCs/>
                <w:color w:val="000000"/>
                <w:kern w:val="2"/>
                <w:sz w:val="24"/>
                <w:szCs w:val="24"/>
              </w:rPr>
            </w:pPr>
            <w:r w:rsidRPr="007C77AF">
              <w:rPr>
                <w:rFonts w:eastAsia="Calibri"/>
                <w:bCs/>
                <w:color w:val="000000"/>
                <w:kern w:val="2"/>
                <w:sz w:val="24"/>
                <w:szCs w:val="24"/>
              </w:rPr>
              <w:t>Để triển khai thị trường bán lẻ điện cạnh tranh, các điều kiện quy định tại Điều 8 Quyết định này và các điều kiện sau phải được đáp ứng đầy đủ:</w:t>
            </w:r>
          </w:p>
          <w:p w14:paraId="5CCE4578" w14:textId="77777777" w:rsidR="00940D8A" w:rsidRPr="007C77AF" w:rsidRDefault="00940D8A" w:rsidP="00940D8A">
            <w:pPr>
              <w:widowControl w:val="0"/>
              <w:spacing w:before="120" w:after="120"/>
              <w:jc w:val="both"/>
              <w:rPr>
                <w:rFonts w:eastAsia="Calibri"/>
                <w:bCs/>
                <w:color w:val="000000"/>
                <w:kern w:val="2"/>
                <w:sz w:val="24"/>
                <w:szCs w:val="24"/>
              </w:rPr>
            </w:pPr>
            <w:r w:rsidRPr="007C77AF">
              <w:rPr>
                <w:rFonts w:eastAsia="Calibri"/>
                <w:bCs/>
                <w:color w:val="000000"/>
                <w:kern w:val="2"/>
                <w:sz w:val="24"/>
                <w:szCs w:val="24"/>
              </w:rPr>
              <w:t xml:space="preserve">1. Về hệ thống văn bản quy phạm pháp luật, cơ chế, chính sách </w:t>
            </w:r>
          </w:p>
          <w:p w14:paraId="704BED06" w14:textId="77777777" w:rsidR="00940D8A" w:rsidRPr="007C77AF" w:rsidRDefault="00940D8A" w:rsidP="00940D8A">
            <w:pPr>
              <w:widowControl w:val="0"/>
              <w:spacing w:before="120" w:after="120"/>
              <w:jc w:val="both"/>
              <w:rPr>
                <w:rFonts w:eastAsia="Calibri"/>
                <w:bCs/>
                <w:color w:val="000000"/>
                <w:kern w:val="2"/>
                <w:sz w:val="24"/>
                <w:szCs w:val="24"/>
              </w:rPr>
            </w:pPr>
            <w:r w:rsidRPr="007C77AF">
              <w:rPr>
                <w:rFonts w:eastAsia="Calibri"/>
                <w:bCs/>
                <w:color w:val="000000"/>
                <w:kern w:val="2"/>
                <w:sz w:val="24"/>
                <w:szCs w:val="24"/>
              </w:rPr>
              <w:t>a) Lộ trình được cơ quan có thẩm quyền ban hành về xóa bỏ bù chéo giá điện giữa các nhóm khách hàng không tham gia thị trường bán lẻ điện cạnh tranh khi chưa đủ điều kiện tham gia hoặc không lựa chọn tham gia mua bán điện trên thị trường bán lẻ điện cạnh tranh; giữa các nhóm khách hàng, vùng, miền phù hợp với cấp độ thị trường điện cạnh tranh;</w:t>
            </w:r>
          </w:p>
          <w:p w14:paraId="2BD0F69E" w14:textId="77777777" w:rsidR="00940D8A" w:rsidRPr="007C77AF" w:rsidRDefault="00940D8A" w:rsidP="00940D8A">
            <w:pPr>
              <w:widowControl w:val="0"/>
              <w:spacing w:before="120" w:after="120"/>
              <w:jc w:val="both"/>
              <w:rPr>
                <w:rFonts w:eastAsia="Calibri"/>
                <w:bCs/>
                <w:color w:val="000000"/>
                <w:kern w:val="2"/>
                <w:sz w:val="24"/>
                <w:szCs w:val="24"/>
              </w:rPr>
            </w:pPr>
            <w:r w:rsidRPr="007C77AF">
              <w:rPr>
                <w:rFonts w:eastAsia="Calibri"/>
                <w:bCs/>
                <w:color w:val="000000"/>
                <w:kern w:val="2"/>
                <w:sz w:val="24"/>
                <w:szCs w:val="24"/>
              </w:rPr>
              <w:t>b) Đề án tái cơ cấu ngành điện phục vụ phát triển thị trường điện cạnh tranh các cấp độ được Thủ tướng Chính phủ phê duyệt, điều chỉnh;</w:t>
            </w:r>
          </w:p>
          <w:p w14:paraId="0A91D38F" w14:textId="77777777" w:rsidR="00940D8A" w:rsidRPr="007C77AF" w:rsidRDefault="00940D8A" w:rsidP="00940D8A">
            <w:pPr>
              <w:widowControl w:val="0"/>
              <w:spacing w:before="120" w:after="120"/>
              <w:jc w:val="both"/>
              <w:rPr>
                <w:rFonts w:eastAsia="Calibri"/>
                <w:bCs/>
                <w:color w:val="000000"/>
                <w:kern w:val="2"/>
                <w:sz w:val="24"/>
                <w:szCs w:val="24"/>
              </w:rPr>
            </w:pPr>
            <w:r w:rsidRPr="007C77AF">
              <w:rPr>
                <w:rFonts w:eastAsia="Calibri"/>
                <w:bCs/>
                <w:color w:val="000000"/>
                <w:kern w:val="2"/>
                <w:sz w:val="24"/>
                <w:szCs w:val="24"/>
              </w:rPr>
              <w:t>c) Đề án thiết kế thị trường điện bán lẻ điện cạnh tranh được Bộ Công Thương phê duyệt;</w:t>
            </w:r>
          </w:p>
          <w:p w14:paraId="176DC55B" w14:textId="77777777" w:rsidR="00940D8A" w:rsidRPr="007C77AF" w:rsidRDefault="00940D8A" w:rsidP="00940D8A">
            <w:pPr>
              <w:widowControl w:val="0"/>
              <w:spacing w:before="120" w:after="120"/>
              <w:jc w:val="both"/>
              <w:rPr>
                <w:rFonts w:eastAsia="Calibri"/>
                <w:bCs/>
                <w:color w:val="000000"/>
                <w:kern w:val="2"/>
                <w:sz w:val="24"/>
                <w:szCs w:val="24"/>
              </w:rPr>
            </w:pPr>
            <w:r w:rsidRPr="007C77AF">
              <w:rPr>
                <w:rFonts w:eastAsia="Calibri"/>
                <w:bCs/>
                <w:color w:val="000000"/>
                <w:kern w:val="2"/>
                <w:sz w:val="24"/>
                <w:szCs w:val="24"/>
              </w:rPr>
              <w:t>d) Bộ Công Thương ban hành mới hoặc sửa đổi, bổ sung các quy định áp dụng trong thị trường bán lẻ điện cạnh tranh:</w:t>
            </w:r>
          </w:p>
          <w:p w14:paraId="6938F492" w14:textId="77777777" w:rsidR="00940D8A" w:rsidRPr="007C77AF" w:rsidRDefault="00940D8A" w:rsidP="00940D8A">
            <w:pPr>
              <w:widowControl w:val="0"/>
              <w:spacing w:before="120" w:after="120"/>
              <w:jc w:val="both"/>
              <w:rPr>
                <w:rFonts w:eastAsia="Calibri"/>
                <w:bCs/>
                <w:color w:val="000000"/>
                <w:kern w:val="2"/>
                <w:sz w:val="24"/>
                <w:szCs w:val="24"/>
              </w:rPr>
            </w:pPr>
            <w:r w:rsidRPr="007C77AF">
              <w:rPr>
                <w:rFonts w:eastAsia="Calibri"/>
                <w:bCs/>
                <w:color w:val="000000"/>
                <w:kern w:val="2"/>
                <w:sz w:val="24"/>
                <w:szCs w:val="24"/>
              </w:rPr>
              <w:t>- Quy định về điều kiện tham gia thị trường bán lẻ điện cạnh tranh đối với đơn vị tham gia thị trường điện; quy định vận hành thị trường bán lẻ điện cạnh tranh;</w:t>
            </w:r>
          </w:p>
          <w:p w14:paraId="490B6DF0" w14:textId="77777777" w:rsidR="00940D8A" w:rsidRPr="007C77AF" w:rsidRDefault="00940D8A" w:rsidP="00940D8A">
            <w:pPr>
              <w:widowControl w:val="0"/>
              <w:spacing w:before="120" w:after="120"/>
              <w:jc w:val="both"/>
              <w:rPr>
                <w:rFonts w:eastAsia="Calibri"/>
                <w:bCs/>
                <w:color w:val="000000"/>
                <w:kern w:val="2"/>
                <w:sz w:val="24"/>
                <w:szCs w:val="24"/>
              </w:rPr>
            </w:pPr>
            <w:r w:rsidRPr="007C77AF">
              <w:rPr>
                <w:rFonts w:eastAsia="Calibri"/>
                <w:bCs/>
                <w:color w:val="000000"/>
                <w:kern w:val="2"/>
                <w:sz w:val="24"/>
                <w:szCs w:val="24"/>
              </w:rPr>
              <w:t>- Quy định hệ thống truyền tải điện, phân phối điện và đo đếm điện năng; quy định điều độ, vận hành, thao tác, xử lý sự cố, khởi động đen và khôi phục hệ thống điện quốc gia; quy định về giá điện phù hợp với hoạt động của thị trường bán lẻ điện cạnh tranh;</w:t>
            </w:r>
          </w:p>
          <w:p w14:paraId="5685756A" w14:textId="77777777" w:rsidR="00940D8A" w:rsidRPr="007C77AF" w:rsidRDefault="00940D8A" w:rsidP="00940D8A">
            <w:pPr>
              <w:widowControl w:val="0"/>
              <w:spacing w:before="120" w:after="120"/>
              <w:jc w:val="both"/>
              <w:rPr>
                <w:rFonts w:eastAsia="Calibri"/>
                <w:bCs/>
                <w:color w:val="000000"/>
                <w:kern w:val="2"/>
                <w:sz w:val="24"/>
                <w:szCs w:val="24"/>
              </w:rPr>
            </w:pPr>
            <w:r w:rsidRPr="007C77AF">
              <w:rPr>
                <w:rFonts w:eastAsia="Calibri"/>
                <w:bCs/>
                <w:color w:val="000000"/>
                <w:kern w:val="2"/>
                <w:sz w:val="24"/>
                <w:szCs w:val="24"/>
              </w:rPr>
              <w:t>- Quy định tính toán giá dịch vụ truyền tải điện, dịch vụ phân phối điện, dịch vụ điều độ vận hành hệ thống điện và dịch vụ điều hành giao dịch thị trường điện phù hợp với hoạt động của thị trường bán lẻ điện cạnh tranh;</w:t>
            </w:r>
          </w:p>
          <w:p w14:paraId="58F64C8E" w14:textId="77777777" w:rsidR="00940D8A" w:rsidRPr="007C77AF" w:rsidRDefault="00940D8A" w:rsidP="00940D8A">
            <w:pPr>
              <w:widowControl w:val="0"/>
              <w:spacing w:before="120" w:after="120"/>
              <w:jc w:val="both"/>
              <w:rPr>
                <w:rFonts w:eastAsia="Calibri"/>
                <w:bCs/>
                <w:color w:val="000000"/>
                <w:kern w:val="2"/>
                <w:sz w:val="24"/>
                <w:szCs w:val="24"/>
              </w:rPr>
            </w:pPr>
            <w:r w:rsidRPr="007C77AF">
              <w:rPr>
                <w:rFonts w:eastAsia="Calibri"/>
                <w:bCs/>
                <w:color w:val="000000"/>
                <w:kern w:val="2"/>
                <w:sz w:val="24"/>
                <w:szCs w:val="24"/>
              </w:rPr>
              <w:t>- Các quy định cần thiết khác cho hoạt động của thị trường bán lẻ điện cạnh tranh.</w:t>
            </w:r>
          </w:p>
          <w:p w14:paraId="7BE3D6BF" w14:textId="77777777" w:rsidR="00940D8A" w:rsidRPr="007C77AF" w:rsidRDefault="00940D8A" w:rsidP="00940D8A">
            <w:pPr>
              <w:widowControl w:val="0"/>
              <w:spacing w:before="120" w:after="120"/>
              <w:jc w:val="both"/>
              <w:rPr>
                <w:rFonts w:eastAsia="Calibri"/>
                <w:bCs/>
                <w:color w:val="000000"/>
                <w:kern w:val="2"/>
                <w:sz w:val="24"/>
                <w:szCs w:val="24"/>
              </w:rPr>
            </w:pPr>
            <w:r w:rsidRPr="007C77AF">
              <w:rPr>
                <w:rFonts w:eastAsia="Calibri"/>
                <w:bCs/>
                <w:color w:val="000000"/>
                <w:kern w:val="2"/>
                <w:sz w:val="24"/>
                <w:szCs w:val="24"/>
              </w:rPr>
              <w:t>2. Tái cơ cấu ngành điện</w:t>
            </w:r>
          </w:p>
          <w:p w14:paraId="6EB2648E" w14:textId="77777777" w:rsidR="00940D8A" w:rsidRPr="007C77AF" w:rsidRDefault="00940D8A" w:rsidP="00940D8A">
            <w:pPr>
              <w:widowControl w:val="0"/>
              <w:spacing w:before="120" w:after="120"/>
              <w:jc w:val="both"/>
              <w:rPr>
                <w:rFonts w:eastAsia="Calibri"/>
                <w:bCs/>
                <w:color w:val="000000"/>
                <w:kern w:val="2"/>
                <w:sz w:val="24"/>
                <w:szCs w:val="24"/>
              </w:rPr>
            </w:pPr>
            <w:r w:rsidRPr="007C77AF">
              <w:rPr>
                <w:rFonts w:eastAsia="Calibri"/>
                <w:bCs/>
                <w:color w:val="000000"/>
                <w:kern w:val="2"/>
                <w:sz w:val="24"/>
                <w:szCs w:val="24"/>
              </w:rPr>
              <w:t>Tái cơ cấu ngành điện được thực hiện theo Đề án được Thủ tướng Chính phủ phê duyệt.</w:t>
            </w:r>
          </w:p>
          <w:p w14:paraId="4CC88F80" w14:textId="77777777" w:rsidR="00940D8A" w:rsidRPr="007C77AF" w:rsidRDefault="00940D8A" w:rsidP="00940D8A">
            <w:pPr>
              <w:widowControl w:val="0"/>
              <w:spacing w:before="120" w:after="120"/>
              <w:jc w:val="both"/>
              <w:rPr>
                <w:rFonts w:eastAsia="Calibri"/>
                <w:bCs/>
                <w:color w:val="000000"/>
                <w:kern w:val="2"/>
                <w:sz w:val="24"/>
                <w:szCs w:val="24"/>
              </w:rPr>
            </w:pPr>
            <w:r w:rsidRPr="007C77AF">
              <w:rPr>
                <w:rFonts w:eastAsia="Calibri"/>
                <w:bCs/>
                <w:color w:val="000000"/>
                <w:kern w:val="2"/>
                <w:sz w:val="24"/>
                <w:szCs w:val="24"/>
              </w:rPr>
              <w:t>3. Về giá điện</w:t>
            </w:r>
          </w:p>
          <w:p w14:paraId="4535FB57" w14:textId="77777777" w:rsidR="00940D8A" w:rsidRPr="007C77AF" w:rsidRDefault="00940D8A" w:rsidP="00940D8A">
            <w:pPr>
              <w:widowControl w:val="0"/>
              <w:spacing w:before="120" w:after="120"/>
              <w:jc w:val="both"/>
              <w:rPr>
                <w:rFonts w:eastAsia="Calibri"/>
                <w:bCs/>
                <w:color w:val="000000"/>
                <w:kern w:val="2"/>
                <w:sz w:val="24"/>
                <w:szCs w:val="24"/>
              </w:rPr>
            </w:pPr>
            <w:r w:rsidRPr="007C77AF">
              <w:rPr>
                <w:rFonts w:eastAsia="Calibri"/>
                <w:bCs/>
                <w:color w:val="000000"/>
                <w:kern w:val="2"/>
                <w:sz w:val="24"/>
                <w:szCs w:val="24"/>
              </w:rPr>
              <w:t>Đảm bảo thực hiện giá điện minh bạch, xác định theo nguyên tắc thị trường, không thực hiện bù chéo giá điện giữa các nhóm khách hàng không tham gia thị trường bán lẻ điện cạnh tranh khi chưa đủ điều kiện tham gia hoặc không lựa chọn tham gia mua điện trên thị trường bán lẻ điện cạnh tranh, giữa các vùng, miền. Thực hiện điều tiết giá điện hợp lý thông qua các công cụ thị trường và chính sách an sinh xã hội phù hợp.</w:t>
            </w:r>
          </w:p>
          <w:p w14:paraId="42F80A47" w14:textId="77777777" w:rsidR="00940D8A" w:rsidRPr="007C77AF" w:rsidRDefault="00940D8A" w:rsidP="00940D8A">
            <w:pPr>
              <w:widowControl w:val="0"/>
              <w:spacing w:before="120" w:after="120"/>
              <w:jc w:val="both"/>
              <w:rPr>
                <w:rFonts w:eastAsia="Calibri"/>
                <w:bCs/>
                <w:color w:val="000000"/>
                <w:kern w:val="2"/>
                <w:sz w:val="24"/>
                <w:szCs w:val="24"/>
              </w:rPr>
            </w:pPr>
            <w:r w:rsidRPr="007C77AF">
              <w:rPr>
                <w:rFonts w:eastAsia="Calibri"/>
                <w:bCs/>
                <w:color w:val="000000"/>
                <w:kern w:val="2"/>
                <w:sz w:val="24"/>
                <w:szCs w:val="24"/>
              </w:rPr>
              <w:t>4. Về cơ sở hạ tầng hệ thống điện và thị trường điện</w:t>
            </w:r>
          </w:p>
          <w:p w14:paraId="40AF1F2F" w14:textId="77777777" w:rsidR="00940D8A" w:rsidRPr="007C77AF" w:rsidRDefault="00940D8A" w:rsidP="00940D8A">
            <w:pPr>
              <w:widowControl w:val="0"/>
              <w:spacing w:before="120" w:after="120"/>
              <w:jc w:val="both"/>
              <w:rPr>
                <w:rFonts w:eastAsia="Calibri"/>
                <w:bCs/>
                <w:color w:val="000000"/>
                <w:kern w:val="2"/>
                <w:sz w:val="24"/>
                <w:szCs w:val="24"/>
              </w:rPr>
            </w:pPr>
            <w:r w:rsidRPr="007C77AF">
              <w:rPr>
                <w:rFonts w:eastAsia="Calibri"/>
                <w:bCs/>
                <w:color w:val="000000"/>
                <w:kern w:val="2"/>
                <w:sz w:val="24"/>
                <w:szCs w:val="24"/>
              </w:rPr>
              <w:t>a) Hệ thống SCADA/DMS, hệ thống đo đếm từ xa cho lưới điện phân phối được đầu tư hoàn chỉnh đáp ứng yêu cầu của thị trường bán lẻ điện cạnh tranh;</w:t>
            </w:r>
          </w:p>
          <w:p w14:paraId="194C1C4D" w14:textId="77777777" w:rsidR="00940D8A" w:rsidRPr="007C77AF" w:rsidRDefault="00940D8A" w:rsidP="00940D8A">
            <w:pPr>
              <w:widowControl w:val="0"/>
              <w:spacing w:before="120" w:after="120"/>
              <w:jc w:val="both"/>
              <w:rPr>
                <w:rFonts w:eastAsia="Calibri"/>
                <w:bCs/>
                <w:color w:val="000000"/>
                <w:kern w:val="2"/>
                <w:sz w:val="24"/>
                <w:szCs w:val="24"/>
              </w:rPr>
            </w:pPr>
            <w:r w:rsidRPr="007C77AF">
              <w:rPr>
                <w:rFonts w:eastAsia="Calibri"/>
                <w:bCs/>
                <w:color w:val="000000"/>
                <w:kern w:val="2"/>
                <w:sz w:val="24"/>
                <w:szCs w:val="24"/>
              </w:rPr>
              <w:t>b) Trang bị hệ thống hạ tầng, thông tin phục vụ quản lý, vận hành thị trường điện đáp ứng các yêu cầu của thị trường bán lẻ điện cạnh tranh, bảo đảm vận hành an toàn, ổn định, tin cậy, bảo mật, tối ưu và hiệu quả.</w:t>
            </w:r>
          </w:p>
          <w:p w14:paraId="17E681BA" w14:textId="77777777" w:rsidR="00940D8A" w:rsidRPr="007C77AF" w:rsidRDefault="00940D8A" w:rsidP="00940D8A">
            <w:pPr>
              <w:widowControl w:val="0"/>
              <w:spacing w:before="120"/>
              <w:jc w:val="both"/>
              <w:rPr>
                <w:bCs/>
                <w:i/>
                <w:iCs/>
                <w:color w:val="000000"/>
                <w:sz w:val="24"/>
                <w:szCs w:val="24"/>
                <w:lang w:eastAsia="vi-VN"/>
              </w:rPr>
            </w:pPr>
            <w:r w:rsidRPr="007C77AF">
              <w:rPr>
                <w:rFonts w:eastAsia="Calibri"/>
                <w:bCs/>
                <w:color w:val="000000"/>
                <w:kern w:val="2"/>
                <w:sz w:val="24"/>
                <w:szCs w:val="24"/>
              </w:rPr>
              <w:t>5. Điều kiện về năng lực hoạt động của đơn vị tham gia thị trường: Đơn vị tham gia thị trường bán lẻ điện cạnh tranh phải có đội ngũ cán bộ, công nhân viên được đào tạo chuyên môn, nghiệp vụ; trang bị hệ thống cơ sở hạ tầng cần thiết đáp ứng các yêu cầu của thị trường bán lẻ điện cạnh tranh.</w:t>
            </w:r>
          </w:p>
        </w:tc>
        <w:tc>
          <w:tcPr>
            <w:tcW w:w="4567" w:type="dxa"/>
          </w:tcPr>
          <w:p w14:paraId="010B888D" w14:textId="4D6A3DF2" w:rsidR="00940D8A" w:rsidRPr="007C77AF" w:rsidRDefault="007C77AF" w:rsidP="00940D8A">
            <w:pPr>
              <w:widowControl w:val="0"/>
              <w:spacing w:before="120"/>
              <w:jc w:val="both"/>
              <w:rPr>
                <w:color w:val="000000"/>
                <w:sz w:val="24"/>
                <w:szCs w:val="24"/>
                <w:lang w:eastAsia="vi-VN"/>
              </w:rPr>
            </w:pPr>
            <w:r w:rsidRPr="007C77AF">
              <w:rPr>
                <w:color w:val="000000"/>
                <w:sz w:val="24"/>
                <w:szCs w:val="24"/>
                <w:lang w:eastAsia="vi-VN"/>
              </w:rPr>
              <w:t xml:space="preserve">Bổ sung, làm rõ hơn các điều kiện để phát triển và hoàn thiện thị trường bán </w:t>
            </w:r>
            <w:r>
              <w:rPr>
                <w:color w:val="000000"/>
                <w:sz w:val="24"/>
                <w:szCs w:val="24"/>
                <w:lang w:eastAsia="vi-VN"/>
              </w:rPr>
              <w:t>lẻ</w:t>
            </w:r>
            <w:r w:rsidRPr="007C77AF">
              <w:rPr>
                <w:color w:val="000000"/>
                <w:sz w:val="24"/>
                <w:szCs w:val="24"/>
                <w:lang w:eastAsia="vi-VN"/>
              </w:rPr>
              <w:t xml:space="preserve"> điện cạnh tranh, đặc biệt là điều kiện về tái cơ cấu, </w:t>
            </w:r>
            <w:r>
              <w:rPr>
                <w:color w:val="000000"/>
                <w:sz w:val="24"/>
                <w:szCs w:val="24"/>
                <w:lang w:eastAsia="vi-VN"/>
              </w:rPr>
              <w:t>cơ chế giá điện</w:t>
            </w:r>
            <w:r w:rsidRPr="007C77AF">
              <w:rPr>
                <w:color w:val="000000"/>
                <w:sz w:val="24"/>
                <w:szCs w:val="24"/>
                <w:lang w:eastAsia="vi-VN"/>
              </w:rPr>
              <w:t>,…</w:t>
            </w:r>
          </w:p>
        </w:tc>
      </w:tr>
      <w:tr w:rsidR="007C77AF" w:rsidRPr="007C77AF" w14:paraId="002337BE" w14:textId="77777777" w:rsidTr="003A3511">
        <w:tc>
          <w:tcPr>
            <w:tcW w:w="4629" w:type="dxa"/>
          </w:tcPr>
          <w:p w14:paraId="34B114EB" w14:textId="77777777" w:rsidR="007C77AF" w:rsidRPr="007C77AF" w:rsidRDefault="007C77AF" w:rsidP="007C77AF">
            <w:pPr>
              <w:spacing w:before="120" w:after="120"/>
              <w:jc w:val="center"/>
              <w:rPr>
                <w:rFonts w:eastAsia="Calibri"/>
                <w:b/>
                <w:bCs/>
                <w:color w:val="000000"/>
                <w:kern w:val="2"/>
                <w:sz w:val="24"/>
                <w:szCs w:val="24"/>
              </w:rPr>
            </w:pPr>
            <w:r w:rsidRPr="007C77AF">
              <w:rPr>
                <w:rFonts w:eastAsia="Calibri"/>
                <w:b/>
                <w:bCs/>
                <w:color w:val="000000"/>
                <w:kern w:val="2"/>
                <w:sz w:val="24"/>
                <w:szCs w:val="24"/>
              </w:rPr>
              <w:t>Chương 5</w:t>
            </w:r>
          </w:p>
          <w:p w14:paraId="4A6DA48B" w14:textId="087C3AB0" w:rsidR="007C77AF" w:rsidRPr="007C77AF" w:rsidRDefault="007C77AF" w:rsidP="007C77AF">
            <w:pPr>
              <w:widowControl w:val="0"/>
              <w:spacing w:before="120" w:after="120"/>
              <w:jc w:val="center"/>
              <w:rPr>
                <w:rFonts w:eastAsia="Calibri"/>
                <w:b/>
                <w:color w:val="000000"/>
                <w:kern w:val="2"/>
                <w:sz w:val="24"/>
                <w:szCs w:val="24"/>
              </w:rPr>
            </w:pPr>
            <w:r w:rsidRPr="007C77AF">
              <w:rPr>
                <w:rFonts w:eastAsia="Calibri"/>
                <w:b/>
                <w:bCs/>
                <w:color w:val="000000"/>
                <w:kern w:val="2"/>
                <w:sz w:val="24"/>
                <w:szCs w:val="24"/>
              </w:rPr>
              <w:t>TỔ CHỨC THỰC HIỆN</w:t>
            </w:r>
          </w:p>
        </w:tc>
        <w:tc>
          <w:tcPr>
            <w:tcW w:w="5200" w:type="dxa"/>
          </w:tcPr>
          <w:p w14:paraId="6B4E49A3" w14:textId="77777777" w:rsidR="007C77AF" w:rsidRPr="007C77AF" w:rsidRDefault="007C77AF" w:rsidP="007C77AF">
            <w:pPr>
              <w:widowControl w:val="0"/>
              <w:spacing w:before="120" w:after="120"/>
              <w:jc w:val="center"/>
              <w:rPr>
                <w:rFonts w:eastAsia="Calibri"/>
                <w:b/>
                <w:color w:val="000000"/>
                <w:kern w:val="2"/>
                <w:sz w:val="24"/>
                <w:szCs w:val="24"/>
              </w:rPr>
            </w:pPr>
            <w:r w:rsidRPr="007C77AF">
              <w:rPr>
                <w:rFonts w:eastAsia="Calibri"/>
                <w:b/>
                <w:color w:val="000000"/>
                <w:kern w:val="2"/>
                <w:sz w:val="24"/>
                <w:szCs w:val="24"/>
              </w:rPr>
              <w:t>Chương 4</w:t>
            </w:r>
          </w:p>
          <w:p w14:paraId="356BF258" w14:textId="77777777" w:rsidR="007C77AF" w:rsidRPr="007C77AF" w:rsidRDefault="007C77AF" w:rsidP="007C77AF">
            <w:pPr>
              <w:widowControl w:val="0"/>
              <w:spacing w:before="120" w:after="120"/>
              <w:jc w:val="center"/>
              <w:rPr>
                <w:rFonts w:eastAsia="Calibri"/>
                <w:b/>
                <w:color w:val="000000"/>
                <w:kern w:val="2"/>
                <w:sz w:val="24"/>
                <w:szCs w:val="24"/>
              </w:rPr>
            </w:pPr>
            <w:r w:rsidRPr="007C77AF">
              <w:rPr>
                <w:rFonts w:eastAsia="Calibri"/>
                <w:b/>
                <w:color w:val="000000"/>
                <w:kern w:val="2"/>
                <w:sz w:val="24"/>
                <w:szCs w:val="24"/>
              </w:rPr>
              <w:t>TỔ CHỨC THỰC HIỆN</w:t>
            </w:r>
          </w:p>
        </w:tc>
        <w:tc>
          <w:tcPr>
            <w:tcW w:w="4567" w:type="dxa"/>
          </w:tcPr>
          <w:p w14:paraId="093CE4D3" w14:textId="77777777" w:rsidR="007C77AF" w:rsidRPr="007C77AF" w:rsidRDefault="007C77AF" w:rsidP="007C77AF">
            <w:pPr>
              <w:widowControl w:val="0"/>
              <w:spacing w:before="120"/>
              <w:jc w:val="both"/>
              <w:rPr>
                <w:color w:val="000000"/>
                <w:sz w:val="24"/>
                <w:szCs w:val="24"/>
                <w:lang w:eastAsia="vi-VN"/>
              </w:rPr>
            </w:pPr>
          </w:p>
        </w:tc>
      </w:tr>
      <w:tr w:rsidR="007C77AF" w:rsidRPr="007C77AF" w14:paraId="0832540C" w14:textId="77777777" w:rsidTr="003A3511">
        <w:tc>
          <w:tcPr>
            <w:tcW w:w="4629" w:type="dxa"/>
          </w:tcPr>
          <w:p w14:paraId="20E43813" w14:textId="77777777" w:rsidR="007C77AF" w:rsidRPr="007C77AF" w:rsidRDefault="007C77AF" w:rsidP="007C77AF">
            <w:pPr>
              <w:spacing w:before="120" w:after="120"/>
              <w:jc w:val="both"/>
              <w:rPr>
                <w:rFonts w:eastAsia="Calibri"/>
                <w:b/>
                <w:bCs/>
                <w:color w:val="000000"/>
                <w:kern w:val="2"/>
                <w:sz w:val="24"/>
                <w:szCs w:val="24"/>
              </w:rPr>
            </w:pPr>
            <w:r w:rsidRPr="007C77AF">
              <w:rPr>
                <w:rFonts w:eastAsia="Calibri"/>
                <w:b/>
                <w:bCs/>
                <w:color w:val="000000"/>
                <w:kern w:val="2"/>
                <w:sz w:val="24"/>
                <w:szCs w:val="24"/>
              </w:rPr>
              <w:t>Điều 13. Tổ chức thực hiện</w:t>
            </w:r>
          </w:p>
          <w:p w14:paraId="6E47E4FA" w14:textId="77777777" w:rsidR="007C77AF" w:rsidRPr="007C77AF" w:rsidRDefault="007C77AF" w:rsidP="007C77AF">
            <w:pPr>
              <w:spacing w:before="120" w:after="120"/>
              <w:jc w:val="both"/>
              <w:rPr>
                <w:rFonts w:eastAsia="Calibri"/>
                <w:color w:val="000000"/>
                <w:kern w:val="2"/>
                <w:sz w:val="24"/>
                <w:szCs w:val="24"/>
              </w:rPr>
            </w:pPr>
            <w:r w:rsidRPr="007C77AF">
              <w:rPr>
                <w:rFonts w:eastAsia="Calibri"/>
                <w:color w:val="000000"/>
                <w:kern w:val="2"/>
                <w:sz w:val="24"/>
                <w:szCs w:val="24"/>
              </w:rPr>
              <w:t>1. Bộ Công Thương có trách nhiệm:</w:t>
            </w:r>
          </w:p>
          <w:p w14:paraId="57282DE0" w14:textId="77777777" w:rsidR="007C77AF" w:rsidRPr="007C77AF" w:rsidRDefault="007C77AF" w:rsidP="007C77AF">
            <w:pPr>
              <w:spacing w:before="120" w:after="120"/>
              <w:jc w:val="both"/>
              <w:rPr>
                <w:rFonts w:eastAsia="Calibri"/>
                <w:color w:val="000000"/>
                <w:kern w:val="2"/>
                <w:sz w:val="24"/>
                <w:szCs w:val="24"/>
              </w:rPr>
            </w:pPr>
            <w:r w:rsidRPr="007C77AF">
              <w:rPr>
                <w:rFonts w:eastAsia="Calibri"/>
                <w:color w:val="000000"/>
                <w:kern w:val="2"/>
                <w:sz w:val="24"/>
                <w:szCs w:val="24"/>
              </w:rPr>
              <w:t>a) Xây dựng, trình Thủ tướng Chính phủ phê duyệt Đề án tái cơ cấu ngành điện phù hợp với lộ trình phát triển các cấp độ thị trường điện lực;</w:t>
            </w:r>
          </w:p>
          <w:p w14:paraId="3B74C94F" w14:textId="77777777" w:rsidR="007C77AF" w:rsidRPr="007C77AF" w:rsidRDefault="007C77AF" w:rsidP="007C77AF">
            <w:pPr>
              <w:spacing w:before="120" w:after="120"/>
              <w:jc w:val="both"/>
              <w:rPr>
                <w:rFonts w:eastAsia="Calibri"/>
                <w:color w:val="000000"/>
                <w:kern w:val="2"/>
                <w:sz w:val="24"/>
                <w:szCs w:val="24"/>
              </w:rPr>
            </w:pPr>
            <w:r w:rsidRPr="007C77AF">
              <w:rPr>
                <w:rFonts w:eastAsia="Calibri"/>
                <w:color w:val="000000"/>
                <w:kern w:val="2"/>
                <w:sz w:val="24"/>
                <w:szCs w:val="24"/>
              </w:rPr>
              <w:t>b) Chỉ đạo thực hiện xây dựng và phát triển thị trường điện lực tại Việt Nam theo lộ trình quy định tại Quyết định này; giám sát, đánh giá việc thực hiện và phát triển thị trường điện lực;</w:t>
            </w:r>
          </w:p>
          <w:p w14:paraId="0A5BBADD" w14:textId="77777777" w:rsidR="007C77AF" w:rsidRPr="007C77AF" w:rsidRDefault="007C77AF" w:rsidP="007C77AF">
            <w:pPr>
              <w:spacing w:before="120" w:after="120"/>
              <w:jc w:val="both"/>
              <w:rPr>
                <w:rFonts w:eastAsia="Calibri"/>
                <w:color w:val="000000"/>
                <w:kern w:val="2"/>
                <w:sz w:val="24"/>
                <w:szCs w:val="24"/>
              </w:rPr>
            </w:pPr>
            <w:r w:rsidRPr="007C77AF">
              <w:rPr>
                <w:rFonts w:eastAsia="Calibri"/>
                <w:color w:val="000000"/>
                <w:kern w:val="2"/>
                <w:sz w:val="24"/>
                <w:szCs w:val="24"/>
              </w:rPr>
              <w:t>c) Phê duyệt Đề án thiết kế thị trường điện lực các cấp độ;</w:t>
            </w:r>
          </w:p>
          <w:p w14:paraId="7C1C579F" w14:textId="77777777" w:rsidR="007C77AF" w:rsidRPr="007C77AF" w:rsidRDefault="007C77AF" w:rsidP="007C77AF">
            <w:pPr>
              <w:spacing w:before="120" w:after="120"/>
              <w:jc w:val="both"/>
              <w:rPr>
                <w:rFonts w:eastAsia="Calibri"/>
                <w:color w:val="000000"/>
                <w:kern w:val="2"/>
                <w:sz w:val="24"/>
                <w:szCs w:val="24"/>
              </w:rPr>
            </w:pPr>
            <w:r w:rsidRPr="007C77AF">
              <w:rPr>
                <w:rFonts w:eastAsia="Calibri"/>
                <w:color w:val="000000"/>
                <w:kern w:val="2"/>
                <w:sz w:val="24"/>
                <w:szCs w:val="24"/>
              </w:rPr>
              <w:t>d) Ban hành các quy định vận hành thị trường điện lực và các quy định có liên quan;</w:t>
            </w:r>
          </w:p>
          <w:p w14:paraId="665A5676" w14:textId="77777777" w:rsidR="007C77AF" w:rsidRPr="007C77AF" w:rsidRDefault="007C77AF" w:rsidP="007C77AF">
            <w:pPr>
              <w:spacing w:before="120" w:after="120"/>
              <w:jc w:val="both"/>
              <w:rPr>
                <w:rFonts w:eastAsia="Calibri"/>
                <w:color w:val="000000"/>
                <w:kern w:val="2"/>
                <w:sz w:val="24"/>
                <w:szCs w:val="24"/>
              </w:rPr>
            </w:pPr>
            <w:r w:rsidRPr="007C77AF">
              <w:rPr>
                <w:rFonts w:eastAsia="Calibri"/>
                <w:color w:val="000000"/>
                <w:kern w:val="2"/>
                <w:sz w:val="24"/>
                <w:szCs w:val="24"/>
              </w:rPr>
              <w:t>đ) Tiếp nhận hỗ trợ của các tổ chức tài trợ quốc tế cho các dự án xây dựng và phát triển các cấp độ thị trường điện lực;</w:t>
            </w:r>
          </w:p>
          <w:p w14:paraId="32B3D5B1" w14:textId="77777777" w:rsidR="007C77AF" w:rsidRPr="007C77AF" w:rsidRDefault="007C77AF" w:rsidP="007C77AF">
            <w:pPr>
              <w:spacing w:before="120" w:after="120"/>
              <w:jc w:val="both"/>
              <w:rPr>
                <w:rFonts w:eastAsia="Calibri"/>
                <w:color w:val="000000"/>
                <w:kern w:val="2"/>
                <w:sz w:val="24"/>
                <w:szCs w:val="24"/>
              </w:rPr>
            </w:pPr>
            <w:r w:rsidRPr="007C77AF">
              <w:rPr>
                <w:rFonts w:eastAsia="Calibri"/>
                <w:color w:val="000000"/>
                <w:kern w:val="2"/>
                <w:sz w:val="24"/>
                <w:szCs w:val="24"/>
              </w:rPr>
              <w:t>e) Tổng hợp nhu cầu kinh phí cho phát triển thị trường điện lực theo kế hoạch hàng năm để Bộ Kế hoạch và Đầu tư tổng hợp, trình Thủ tướng Chính phủ phê duyệt.</w:t>
            </w:r>
          </w:p>
          <w:p w14:paraId="3819C590" w14:textId="77777777" w:rsidR="007C77AF" w:rsidRPr="007C77AF" w:rsidRDefault="007C77AF" w:rsidP="007C77AF">
            <w:pPr>
              <w:spacing w:before="120" w:after="120"/>
              <w:jc w:val="both"/>
              <w:rPr>
                <w:rFonts w:eastAsia="Calibri"/>
                <w:color w:val="000000"/>
                <w:kern w:val="2"/>
                <w:sz w:val="24"/>
                <w:szCs w:val="24"/>
              </w:rPr>
            </w:pPr>
            <w:r w:rsidRPr="007C77AF">
              <w:rPr>
                <w:rFonts w:eastAsia="Calibri"/>
                <w:color w:val="000000"/>
                <w:kern w:val="2"/>
                <w:sz w:val="24"/>
                <w:szCs w:val="24"/>
              </w:rPr>
              <w:t>2. Bộ Kế hoạch và Đầu tư phối hợp với Bộ Tài chính bố trí đủ kinh phí từ nguồn ngân sách nhà nước cho các hoạt động của Bộ Công Thương liên quan đến nhiệm vụ xây dựng và phát triển thị trường điện lực từng cấp độ theo dự toán được cấp có thẩm quyền phê duyệt.</w:t>
            </w:r>
          </w:p>
          <w:p w14:paraId="4FBCEC1E" w14:textId="77777777" w:rsidR="007C77AF" w:rsidRPr="007C77AF" w:rsidRDefault="007C77AF" w:rsidP="007C77AF">
            <w:pPr>
              <w:spacing w:before="120" w:after="120"/>
              <w:jc w:val="both"/>
              <w:rPr>
                <w:rFonts w:eastAsia="Calibri"/>
                <w:color w:val="000000"/>
                <w:kern w:val="2"/>
                <w:sz w:val="24"/>
                <w:szCs w:val="24"/>
              </w:rPr>
            </w:pPr>
            <w:r w:rsidRPr="007C77AF">
              <w:rPr>
                <w:rFonts w:eastAsia="Calibri"/>
                <w:color w:val="000000"/>
                <w:kern w:val="2"/>
                <w:sz w:val="24"/>
                <w:szCs w:val="24"/>
              </w:rPr>
              <w:t>3. Tập đoàn Điện lực Việt Nam có trách nhiệm:</w:t>
            </w:r>
          </w:p>
          <w:p w14:paraId="1DBB2DB1" w14:textId="77777777" w:rsidR="007C77AF" w:rsidRPr="007C77AF" w:rsidRDefault="007C77AF" w:rsidP="007C77AF">
            <w:pPr>
              <w:spacing w:before="120" w:after="120"/>
              <w:jc w:val="both"/>
              <w:rPr>
                <w:rFonts w:eastAsia="Calibri"/>
                <w:color w:val="000000"/>
                <w:kern w:val="2"/>
                <w:sz w:val="24"/>
                <w:szCs w:val="24"/>
              </w:rPr>
            </w:pPr>
            <w:r w:rsidRPr="007C77AF">
              <w:rPr>
                <w:rFonts w:eastAsia="Calibri"/>
                <w:color w:val="000000"/>
                <w:kern w:val="2"/>
                <w:sz w:val="24"/>
                <w:szCs w:val="24"/>
              </w:rPr>
              <w:t>a) Đầu tư hoàn chỉnh cơ sở hạ tầng kỹ thuật cần thiết cho hoạt động của thị trường phát điện cạnh tranh và thị trường bán buôn điện cạnh tranh;</w:t>
            </w:r>
          </w:p>
          <w:p w14:paraId="30D49D45" w14:textId="77777777" w:rsidR="007C77AF" w:rsidRPr="007C77AF" w:rsidRDefault="007C77AF" w:rsidP="007C77AF">
            <w:pPr>
              <w:spacing w:before="120" w:after="120"/>
              <w:jc w:val="both"/>
              <w:rPr>
                <w:rFonts w:eastAsia="Calibri"/>
                <w:color w:val="000000"/>
                <w:kern w:val="2"/>
                <w:sz w:val="24"/>
                <w:szCs w:val="24"/>
              </w:rPr>
            </w:pPr>
            <w:r w:rsidRPr="007C77AF">
              <w:rPr>
                <w:rFonts w:eastAsia="Calibri"/>
                <w:color w:val="000000"/>
                <w:kern w:val="2"/>
                <w:sz w:val="24"/>
                <w:szCs w:val="24"/>
              </w:rPr>
              <w:t>b) Tổ chức đào tạo nâng cao trình độ chuyên môn, nghiệp vụ cho cán bộ, công nhân viên của các đơn vị trực thuộc Tập đoàn Điện lực Việt Nam đáp ứng yêu cầu tham gia thị trường điện lực các cấp độ;</w:t>
            </w:r>
          </w:p>
          <w:p w14:paraId="67A21BDB" w14:textId="77777777" w:rsidR="007C77AF" w:rsidRPr="007C77AF" w:rsidRDefault="007C77AF" w:rsidP="007C77AF">
            <w:pPr>
              <w:spacing w:before="120" w:after="120"/>
              <w:jc w:val="both"/>
              <w:rPr>
                <w:rFonts w:eastAsia="Calibri"/>
                <w:color w:val="000000"/>
                <w:kern w:val="2"/>
                <w:sz w:val="24"/>
                <w:szCs w:val="24"/>
              </w:rPr>
            </w:pPr>
            <w:r w:rsidRPr="007C77AF">
              <w:rPr>
                <w:rFonts w:eastAsia="Calibri"/>
                <w:color w:val="000000"/>
                <w:kern w:val="2"/>
                <w:sz w:val="24"/>
                <w:szCs w:val="24"/>
              </w:rPr>
              <w:t>c) Đầu tư hạ tầng kỹ thuật và hỗ trợ kinh phí cho việc hình thành các đơn vị mới tách ra độc lập và các hoạt động nâng cao năng lực và đào tạo chuyên môn nghiệp vụ đáp ứng các yêu cầu hoạt động của thị trường điện lực các cấp độ.</w:t>
            </w:r>
          </w:p>
          <w:p w14:paraId="51139ED0" w14:textId="77777777" w:rsidR="007C77AF" w:rsidRPr="007C77AF" w:rsidRDefault="007C77AF" w:rsidP="007C77AF">
            <w:pPr>
              <w:spacing w:before="120" w:after="120"/>
              <w:jc w:val="both"/>
              <w:rPr>
                <w:rFonts w:eastAsia="Calibri"/>
                <w:color w:val="000000"/>
                <w:kern w:val="2"/>
                <w:sz w:val="24"/>
                <w:szCs w:val="24"/>
              </w:rPr>
            </w:pPr>
            <w:r w:rsidRPr="007C77AF">
              <w:rPr>
                <w:rFonts w:eastAsia="Calibri"/>
                <w:color w:val="000000"/>
                <w:kern w:val="2"/>
                <w:sz w:val="24"/>
                <w:szCs w:val="24"/>
              </w:rPr>
              <w:t>4. Đơn vị phát điện, đơn vị truyền tải điện, đơn vị điều độ hệ thống điện quốc gia, đơn vị điều hành giao dịch thị trường điện lực, đơn vị phân phối điện, đơn vị bán buôn điện, đơn vị bán lẻ điện và các đơn vị khác tham gia thị trường điện có trách nhiệm:</w:t>
            </w:r>
          </w:p>
          <w:p w14:paraId="78C06DDF" w14:textId="77777777" w:rsidR="007C77AF" w:rsidRPr="007C77AF" w:rsidRDefault="007C77AF" w:rsidP="007C77AF">
            <w:pPr>
              <w:spacing w:before="120" w:after="120"/>
              <w:jc w:val="both"/>
              <w:rPr>
                <w:rFonts w:eastAsia="Calibri"/>
                <w:color w:val="000000"/>
                <w:kern w:val="2"/>
                <w:sz w:val="24"/>
                <w:szCs w:val="24"/>
              </w:rPr>
            </w:pPr>
            <w:r w:rsidRPr="007C77AF">
              <w:rPr>
                <w:rFonts w:eastAsia="Calibri"/>
                <w:color w:val="000000"/>
                <w:kern w:val="2"/>
                <w:sz w:val="24"/>
                <w:szCs w:val="24"/>
              </w:rPr>
              <w:t>a) Đầu tư hệ thống trang thiết bị kỹ thuật cần thiết đáp ứng yêu cầu hoạt động của thị trường điện lực các cấp độ;</w:t>
            </w:r>
          </w:p>
          <w:p w14:paraId="4FF83842" w14:textId="0943FBD3" w:rsidR="007C77AF" w:rsidRPr="007C77AF" w:rsidRDefault="007C77AF" w:rsidP="007C77AF">
            <w:pPr>
              <w:spacing w:before="120" w:after="120"/>
              <w:jc w:val="both"/>
              <w:rPr>
                <w:rFonts w:eastAsia="Calibri"/>
                <w:b/>
                <w:bCs/>
                <w:i/>
                <w:iCs/>
                <w:color w:val="000000"/>
                <w:kern w:val="2"/>
                <w:sz w:val="24"/>
                <w:szCs w:val="24"/>
              </w:rPr>
            </w:pPr>
            <w:r w:rsidRPr="007C77AF">
              <w:rPr>
                <w:rFonts w:eastAsia="Calibri"/>
                <w:color w:val="000000"/>
                <w:kern w:val="2"/>
                <w:sz w:val="24"/>
                <w:szCs w:val="24"/>
              </w:rPr>
              <w:t>b) Đào tạo chuyên môn, nghiệp vụ cho đội ngũ cán bộ, công nhân viên đáp ứng các yêu cầu hoạt động của thị trường điện lực các cấp độ.</w:t>
            </w:r>
          </w:p>
        </w:tc>
        <w:tc>
          <w:tcPr>
            <w:tcW w:w="5200" w:type="dxa"/>
          </w:tcPr>
          <w:p w14:paraId="00931B70" w14:textId="77777777" w:rsidR="007C77AF" w:rsidRPr="007C77AF" w:rsidRDefault="007C77AF" w:rsidP="007C77AF">
            <w:pPr>
              <w:spacing w:before="120" w:after="120"/>
              <w:jc w:val="both"/>
              <w:rPr>
                <w:rFonts w:eastAsia="Calibri"/>
                <w:b/>
                <w:bCs/>
                <w:color w:val="000000"/>
                <w:kern w:val="2"/>
                <w:sz w:val="24"/>
                <w:szCs w:val="24"/>
              </w:rPr>
            </w:pPr>
            <w:r w:rsidRPr="007C77AF">
              <w:rPr>
                <w:rFonts w:eastAsia="Calibri"/>
                <w:b/>
                <w:bCs/>
                <w:color w:val="000000"/>
                <w:kern w:val="2"/>
                <w:sz w:val="24"/>
                <w:szCs w:val="24"/>
              </w:rPr>
              <w:t>Điều 12. Tổ chức thực hiện</w:t>
            </w:r>
          </w:p>
          <w:p w14:paraId="26905AE6" w14:textId="77777777" w:rsidR="007C77AF" w:rsidRPr="007C77AF" w:rsidRDefault="007C77AF" w:rsidP="007C77AF">
            <w:pPr>
              <w:spacing w:before="120" w:after="120"/>
              <w:jc w:val="both"/>
              <w:rPr>
                <w:rFonts w:eastAsia="Calibri"/>
                <w:color w:val="000000"/>
                <w:kern w:val="2"/>
                <w:sz w:val="24"/>
                <w:szCs w:val="24"/>
              </w:rPr>
            </w:pPr>
            <w:r w:rsidRPr="007C77AF">
              <w:rPr>
                <w:rFonts w:eastAsia="Calibri"/>
                <w:color w:val="000000"/>
                <w:kern w:val="2"/>
                <w:sz w:val="24"/>
                <w:szCs w:val="24"/>
              </w:rPr>
              <w:t>1. Bộ Công Thương có trách nhiệm:</w:t>
            </w:r>
          </w:p>
          <w:p w14:paraId="0AFC00C7" w14:textId="77777777" w:rsidR="007C77AF" w:rsidRPr="007C77AF" w:rsidRDefault="007C77AF" w:rsidP="007C77AF">
            <w:pPr>
              <w:spacing w:before="120" w:after="120"/>
              <w:jc w:val="both"/>
              <w:rPr>
                <w:rFonts w:eastAsia="Calibri"/>
                <w:color w:val="000000"/>
                <w:kern w:val="2"/>
                <w:sz w:val="24"/>
                <w:szCs w:val="24"/>
              </w:rPr>
            </w:pPr>
            <w:r w:rsidRPr="007C77AF">
              <w:rPr>
                <w:rFonts w:eastAsia="Calibri"/>
                <w:color w:val="000000"/>
                <w:kern w:val="2"/>
                <w:sz w:val="24"/>
                <w:szCs w:val="24"/>
              </w:rPr>
              <w:t>a) Xây dựng, trình Thủ tướng Chính phủ phê duyệt Đề án tái cơ cấu ngành điện phục vụ phát triển thị trường điện cạnh tranh các cấp độ;</w:t>
            </w:r>
          </w:p>
          <w:p w14:paraId="00B67B65" w14:textId="77777777" w:rsidR="007C77AF" w:rsidRPr="007C77AF" w:rsidRDefault="007C77AF" w:rsidP="007C77AF">
            <w:pPr>
              <w:spacing w:before="120" w:after="120"/>
              <w:jc w:val="both"/>
              <w:rPr>
                <w:rFonts w:eastAsia="Calibri"/>
                <w:color w:val="000000"/>
                <w:kern w:val="2"/>
                <w:sz w:val="24"/>
                <w:szCs w:val="24"/>
              </w:rPr>
            </w:pPr>
            <w:r w:rsidRPr="007C77AF">
              <w:rPr>
                <w:rFonts w:eastAsia="Calibri"/>
                <w:color w:val="000000"/>
                <w:kern w:val="2"/>
                <w:sz w:val="24"/>
                <w:szCs w:val="24"/>
              </w:rPr>
              <w:t>b) Tổ chức triển khai hiệu quả Đề án tái cơ cấu ngành điện phục vụ phát triển thị trường điện cạnh tranh các cấp độ;</w:t>
            </w:r>
          </w:p>
          <w:p w14:paraId="73A88A26" w14:textId="77777777" w:rsidR="007C77AF" w:rsidRPr="007C77AF" w:rsidRDefault="007C77AF" w:rsidP="007C77AF">
            <w:pPr>
              <w:spacing w:before="120" w:after="120"/>
              <w:jc w:val="both"/>
              <w:rPr>
                <w:rFonts w:eastAsia="Calibri"/>
                <w:color w:val="000000"/>
                <w:kern w:val="2"/>
                <w:sz w:val="24"/>
                <w:szCs w:val="24"/>
              </w:rPr>
            </w:pPr>
            <w:r w:rsidRPr="007C77AF">
              <w:rPr>
                <w:rFonts w:eastAsia="Calibri"/>
                <w:color w:val="000000"/>
                <w:kern w:val="2"/>
                <w:sz w:val="24"/>
                <w:szCs w:val="24"/>
              </w:rPr>
              <w:t>c) Chỉ đạo thực hiện xây dựng và phát triển thị trường điện cạnh tranh tại Việt Nam theo lộ trình quy định tại Quyết định này; chỉ đạo các đơn vị thực hiện và đảm bảo các điều kiện để hình thành và phát triển thị trường điện cạnh tranh các cấp độ quy định tại Quyết định này.</w:t>
            </w:r>
          </w:p>
          <w:p w14:paraId="23C8BBB2" w14:textId="77777777" w:rsidR="007C77AF" w:rsidRPr="007C77AF" w:rsidRDefault="007C77AF" w:rsidP="007C77AF">
            <w:pPr>
              <w:spacing w:before="120" w:after="120"/>
              <w:jc w:val="both"/>
              <w:rPr>
                <w:rFonts w:eastAsia="Calibri"/>
                <w:color w:val="000000"/>
                <w:kern w:val="2"/>
                <w:sz w:val="24"/>
                <w:szCs w:val="24"/>
              </w:rPr>
            </w:pPr>
            <w:r w:rsidRPr="007C77AF">
              <w:rPr>
                <w:rFonts w:eastAsia="Calibri"/>
                <w:color w:val="000000"/>
                <w:kern w:val="2"/>
                <w:sz w:val="24"/>
                <w:szCs w:val="24"/>
              </w:rPr>
              <w:t>d) Phê duyệt Đề án thiết kế thị trường điện cạnh tranh các cấp độ;</w:t>
            </w:r>
          </w:p>
          <w:p w14:paraId="66D567DD" w14:textId="77777777" w:rsidR="007C77AF" w:rsidRPr="007C77AF" w:rsidRDefault="007C77AF" w:rsidP="007C77AF">
            <w:pPr>
              <w:spacing w:before="120" w:after="120"/>
              <w:jc w:val="both"/>
              <w:rPr>
                <w:rFonts w:eastAsia="Calibri"/>
                <w:color w:val="000000"/>
                <w:kern w:val="2"/>
                <w:sz w:val="24"/>
                <w:szCs w:val="24"/>
              </w:rPr>
            </w:pPr>
            <w:r w:rsidRPr="007C77AF">
              <w:rPr>
                <w:rFonts w:eastAsia="Calibri"/>
                <w:color w:val="000000"/>
                <w:kern w:val="2"/>
                <w:sz w:val="24"/>
                <w:szCs w:val="24"/>
              </w:rPr>
              <w:t>đ) Ban hành các quy định vận hành thị trường điện cạnh tranh và các quy định có liên quan.</w:t>
            </w:r>
          </w:p>
          <w:p w14:paraId="23FE7F13" w14:textId="77777777" w:rsidR="007C77AF" w:rsidRPr="007C77AF" w:rsidRDefault="007C77AF" w:rsidP="007C77AF">
            <w:pPr>
              <w:spacing w:before="120" w:after="120"/>
              <w:jc w:val="both"/>
              <w:rPr>
                <w:rFonts w:eastAsia="Calibri"/>
                <w:color w:val="000000"/>
                <w:kern w:val="2"/>
                <w:sz w:val="24"/>
                <w:szCs w:val="24"/>
              </w:rPr>
            </w:pPr>
            <w:r w:rsidRPr="007C77AF">
              <w:rPr>
                <w:rFonts w:eastAsia="Calibri"/>
                <w:color w:val="000000"/>
                <w:kern w:val="2"/>
                <w:sz w:val="24"/>
                <w:szCs w:val="24"/>
              </w:rPr>
              <w:t>e) Tổ chức đôn đốc, kiểm tra, giám sát và đánh giá việc triển khai thực hiện Quyết định này và các quy định pháp luật khác có liên quan.</w:t>
            </w:r>
          </w:p>
          <w:p w14:paraId="755DC40E" w14:textId="77777777" w:rsidR="007C77AF" w:rsidRPr="007C77AF" w:rsidRDefault="007C77AF" w:rsidP="007C77AF">
            <w:pPr>
              <w:spacing w:before="120" w:after="120"/>
              <w:jc w:val="both"/>
              <w:rPr>
                <w:rFonts w:eastAsia="Calibri"/>
                <w:color w:val="000000"/>
                <w:kern w:val="2"/>
                <w:sz w:val="24"/>
                <w:szCs w:val="24"/>
              </w:rPr>
            </w:pPr>
            <w:r w:rsidRPr="007C77AF">
              <w:rPr>
                <w:rFonts w:eastAsia="Calibri"/>
                <w:color w:val="000000"/>
                <w:kern w:val="2"/>
                <w:sz w:val="24"/>
                <w:szCs w:val="24"/>
              </w:rPr>
              <w:t>2. Bộ Tài chính có trách nhiệm xây dựng để ban hành hoặc hướng dẫn cơ chế thuế giá trị gia tăng cho các giao dịch qua hợp đồng kỳ hạn điện phù hợp với các cấp độ thị trường điện cạnh tranh.</w:t>
            </w:r>
          </w:p>
          <w:p w14:paraId="29374A38" w14:textId="77777777" w:rsidR="007C77AF" w:rsidRPr="007C77AF" w:rsidRDefault="007C77AF" w:rsidP="007C77AF">
            <w:pPr>
              <w:spacing w:before="120" w:after="120"/>
              <w:jc w:val="both"/>
              <w:rPr>
                <w:rFonts w:eastAsia="Calibri"/>
                <w:color w:val="000000"/>
                <w:kern w:val="2"/>
                <w:sz w:val="24"/>
                <w:szCs w:val="24"/>
              </w:rPr>
            </w:pPr>
            <w:r w:rsidRPr="007C77AF">
              <w:rPr>
                <w:rFonts w:eastAsia="Calibri"/>
                <w:color w:val="000000"/>
                <w:kern w:val="2"/>
                <w:sz w:val="24"/>
                <w:szCs w:val="24"/>
              </w:rPr>
              <w:t>3. Đơn vị điều độ hệ thống điện quốc gia và đơn vị điều hành giao dịch thị trường điện có trách nhiệm:</w:t>
            </w:r>
          </w:p>
          <w:p w14:paraId="49270702" w14:textId="77777777" w:rsidR="007C77AF" w:rsidRPr="007C77AF" w:rsidRDefault="007C77AF" w:rsidP="007C77AF">
            <w:pPr>
              <w:spacing w:before="120" w:after="120"/>
              <w:jc w:val="both"/>
              <w:rPr>
                <w:rFonts w:eastAsia="Calibri"/>
                <w:color w:val="000000"/>
                <w:kern w:val="2"/>
                <w:sz w:val="24"/>
                <w:szCs w:val="24"/>
              </w:rPr>
            </w:pPr>
            <w:r w:rsidRPr="007C77AF">
              <w:rPr>
                <w:rFonts w:eastAsia="Calibri"/>
                <w:color w:val="000000"/>
                <w:kern w:val="2"/>
                <w:sz w:val="24"/>
                <w:szCs w:val="24"/>
              </w:rPr>
              <w:t>a) Đơn vị điều độ hệ thống điện quốc gia, đơn vị điều hành giao dịch thị trường điện ký kết hợp đồng trên thị trường điện giao ngay với các đơn vị tham gia thị trường, đồng thời thực hiện chức năng thanh toán tập trung trên thị trường điện giao ngay theo thiết kế thị trường điện và các quy định liên quan.</w:t>
            </w:r>
          </w:p>
          <w:p w14:paraId="7944A832" w14:textId="77777777" w:rsidR="007C77AF" w:rsidRPr="007C77AF" w:rsidRDefault="007C77AF" w:rsidP="007C77AF">
            <w:pPr>
              <w:spacing w:before="120" w:after="120"/>
              <w:jc w:val="both"/>
              <w:rPr>
                <w:rFonts w:eastAsia="Calibri"/>
                <w:color w:val="000000"/>
                <w:kern w:val="2"/>
                <w:sz w:val="24"/>
                <w:szCs w:val="24"/>
              </w:rPr>
            </w:pPr>
            <w:r w:rsidRPr="007C77AF">
              <w:rPr>
                <w:rFonts w:eastAsia="Calibri"/>
                <w:color w:val="000000"/>
                <w:kern w:val="2"/>
                <w:sz w:val="24"/>
                <w:szCs w:val="24"/>
              </w:rPr>
              <w:t>b) Đầu tư hệ thống trang thiết bị kỹ thuật, cơ sở hạ tầng cần thiết đáp ứng yêu cầu phục vụ điều hành, giao dịch thị trường điện cạnh tranh các cấp độ;</w:t>
            </w:r>
          </w:p>
          <w:p w14:paraId="59F58983" w14:textId="77777777" w:rsidR="007C77AF" w:rsidRPr="007C77AF" w:rsidRDefault="007C77AF" w:rsidP="007C77AF">
            <w:pPr>
              <w:spacing w:before="120" w:after="120"/>
              <w:jc w:val="both"/>
              <w:rPr>
                <w:rFonts w:eastAsia="Calibri"/>
                <w:color w:val="000000"/>
                <w:kern w:val="2"/>
                <w:sz w:val="24"/>
                <w:szCs w:val="24"/>
              </w:rPr>
            </w:pPr>
            <w:r w:rsidRPr="007C77AF">
              <w:rPr>
                <w:rFonts w:eastAsia="Calibri"/>
                <w:color w:val="000000"/>
                <w:kern w:val="2"/>
                <w:sz w:val="24"/>
                <w:szCs w:val="24"/>
              </w:rPr>
              <w:t>c) Đào tạo chuyên môn, nghiệp vụ cho đội ngũ cán bộ, công nhân viên đáp ứng các yêu cầu hoạt động của thị trường điện cạnh tranh các cấp độ;</w:t>
            </w:r>
          </w:p>
          <w:p w14:paraId="3BA95077" w14:textId="77777777" w:rsidR="007C77AF" w:rsidRPr="007C77AF" w:rsidRDefault="007C77AF" w:rsidP="007C77AF">
            <w:pPr>
              <w:spacing w:before="120" w:after="120"/>
              <w:jc w:val="both"/>
              <w:rPr>
                <w:rFonts w:eastAsia="Calibri"/>
                <w:color w:val="000000"/>
                <w:kern w:val="2"/>
                <w:sz w:val="24"/>
                <w:szCs w:val="24"/>
              </w:rPr>
            </w:pPr>
            <w:r w:rsidRPr="007C77AF">
              <w:rPr>
                <w:rFonts w:eastAsia="Calibri"/>
                <w:color w:val="000000"/>
                <w:kern w:val="2"/>
                <w:sz w:val="24"/>
                <w:szCs w:val="24"/>
              </w:rPr>
              <w:t>d) Trực tiếp tham gia xây dựng thiết kế và quy định vận hành thị trường điện cạnh tranh các cấp độ.</w:t>
            </w:r>
          </w:p>
          <w:p w14:paraId="6980B1F4" w14:textId="77777777" w:rsidR="007C77AF" w:rsidRPr="007C77AF" w:rsidRDefault="007C77AF" w:rsidP="007C77AF">
            <w:pPr>
              <w:spacing w:before="120" w:after="120"/>
              <w:jc w:val="both"/>
              <w:rPr>
                <w:rFonts w:eastAsia="Calibri"/>
                <w:color w:val="000000"/>
                <w:kern w:val="2"/>
                <w:sz w:val="24"/>
                <w:szCs w:val="24"/>
              </w:rPr>
            </w:pPr>
            <w:r w:rsidRPr="007C77AF">
              <w:rPr>
                <w:rFonts w:eastAsia="Calibri"/>
                <w:color w:val="000000"/>
                <w:kern w:val="2"/>
                <w:sz w:val="24"/>
                <w:szCs w:val="24"/>
              </w:rPr>
              <w:t>4. Đơn vị phát điện, đơn vị truyền tải điện, đơn vị phân phối điện, đơn vị bán buôn điện, đơn vị bán lẻ điện và các đơn vị khác tham gia thị trường điện có trách nhiệm:</w:t>
            </w:r>
          </w:p>
          <w:p w14:paraId="0937DDD9" w14:textId="77777777" w:rsidR="007C77AF" w:rsidRPr="007C77AF" w:rsidRDefault="007C77AF" w:rsidP="007C77AF">
            <w:pPr>
              <w:spacing w:before="120" w:after="120"/>
              <w:jc w:val="both"/>
              <w:rPr>
                <w:rFonts w:eastAsia="Calibri"/>
                <w:color w:val="000000"/>
                <w:kern w:val="2"/>
                <w:sz w:val="24"/>
                <w:szCs w:val="24"/>
              </w:rPr>
            </w:pPr>
            <w:r w:rsidRPr="007C77AF">
              <w:rPr>
                <w:rFonts w:eastAsia="Calibri"/>
                <w:color w:val="000000"/>
                <w:kern w:val="2"/>
                <w:sz w:val="24"/>
                <w:szCs w:val="24"/>
              </w:rPr>
              <w:t xml:space="preserve">a) Triển khai công tác tái cơ cấu và các điều kiện để hình thành và phát triển thị trường điện cạnh tranh các cấp độ. </w:t>
            </w:r>
          </w:p>
          <w:p w14:paraId="3F467924" w14:textId="77777777" w:rsidR="007C77AF" w:rsidRPr="007C77AF" w:rsidRDefault="007C77AF" w:rsidP="007C77AF">
            <w:pPr>
              <w:spacing w:before="120" w:after="120"/>
              <w:jc w:val="both"/>
              <w:rPr>
                <w:rFonts w:eastAsia="Calibri"/>
                <w:color w:val="000000"/>
                <w:kern w:val="2"/>
                <w:sz w:val="24"/>
                <w:szCs w:val="24"/>
              </w:rPr>
            </w:pPr>
            <w:r w:rsidRPr="007C77AF">
              <w:rPr>
                <w:rFonts w:eastAsia="Calibri"/>
                <w:color w:val="000000"/>
                <w:kern w:val="2"/>
                <w:sz w:val="24"/>
                <w:szCs w:val="24"/>
              </w:rPr>
              <w:t>b) Đầu tư hệ thống trang thiết bị kỹ thuật cần thiết đáp ứng yêu cầu hoạt động của thị trường điện cạnh tranh các cấp độ;</w:t>
            </w:r>
          </w:p>
          <w:p w14:paraId="0DA23379" w14:textId="77777777" w:rsidR="007C77AF" w:rsidRPr="007C77AF" w:rsidRDefault="007C77AF" w:rsidP="007C77AF">
            <w:pPr>
              <w:widowControl w:val="0"/>
              <w:spacing w:before="120"/>
              <w:jc w:val="both"/>
              <w:rPr>
                <w:bCs/>
                <w:i/>
                <w:iCs/>
                <w:color w:val="000000"/>
                <w:sz w:val="24"/>
                <w:szCs w:val="24"/>
                <w:lang w:eastAsia="vi-VN"/>
              </w:rPr>
            </w:pPr>
            <w:r w:rsidRPr="007C77AF">
              <w:rPr>
                <w:rFonts w:eastAsia="Calibri"/>
                <w:color w:val="000000"/>
                <w:kern w:val="2"/>
                <w:sz w:val="24"/>
                <w:szCs w:val="24"/>
              </w:rPr>
              <w:t>c) Thành lập các đơn vị, bộ phân chuyên môn trực thuộc phù hợp với tổ chức của đơn vị và yêu cầu tham gia thị trường điện cạnh tranh các cấp độ; đào tạo chuyên môn, nghiệp vụ cho đội ngũ cán bộ, công nhân viên đáp ứng các yêu cầu hoạt động của thị trường điện cạnh tranh các cấp độ.</w:t>
            </w:r>
          </w:p>
        </w:tc>
        <w:tc>
          <w:tcPr>
            <w:tcW w:w="4567" w:type="dxa"/>
          </w:tcPr>
          <w:p w14:paraId="229D50D2" w14:textId="187DEF1C" w:rsidR="007C77AF" w:rsidRPr="007C77AF" w:rsidRDefault="007C77AF" w:rsidP="007C77AF">
            <w:pPr>
              <w:widowControl w:val="0"/>
              <w:spacing w:before="120"/>
              <w:jc w:val="both"/>
              <w:rPr>
                <w:color w:val="000000"/>
                <w:sz w:val="24"/>
                <w:szCs w:val="24"/>
                <w:lang w:eastAsia="vi-VN"/>
              </w:rPr>
            </w:pPr>
            <w:r>
              <w:rPr>
                <w:color w:val="000000"/>
                <w:sz w:val="24"/>
                <w:szCs w:val="24"/>
                <w:lang w:eastAsia="vi-VN"/>
              </w:rPr>
              <w:t xml:space="preserve">Bổ sung làm rõ hơn trách nhiệm của Bộ Công Thương, Bộ Tài chính, </w:t>
            </w:r>
            <w:r w:rsidRPr="007C77AF">
              <w:rPr>
                <w:rFonts w:eastAsia="Calibri"/>
                <w:color w:val="000000"/>
                <w:kern w:val="2"/>
                <w:sz w:val="24"/>
                <w:szCs w:val="24"/>
              </w:rPr>
              <w:t>Đơn vị điều độ hệ thống điện quốc gia và đơn vị điều hành giao dịch thị trường điện</w:t>
            </w:r>
            <w:r>
              <w:rPr>
                <w:rFonts w:eastAsia="Calibri"/>
                <w:color w:val="000000"/>
                <w:kern w:val="2"/>
                <w:sz w:val="24"/>
                <w:szCs w:val="24"/>
              </w:rPr>
              <w:t xml:space="preserve"> (đã tách ra khỏi EVN từ 2024)</w:t>
            </w:r>
          </w:p>
        </w:tc>
      </w:tr>
      <w:tr w:rsidR="007C77AF" w:rsidRPr="007C77AF" w14:paraId="29E795B4" w14:textId="77777777" w:rsidTr="003A3511">
        <w:tc>
          <w:tcPr>
            <w:tcW w:w="4629" w:type="dxa"/>
          </w:tcPr>
          <w:p w14:paraId="3C6E4D4E" w14:textId="77777777" w:rsidR="007C77AF" w:rsidRPr="007C77AF" w:rsidRDefault="007C77AF" w:rsidP="007C77AF">
            <w:pPr>
              <w:spacing w:before="120" w:after="120"/>
              <w:jc w:val="both"/>
              <w:rPr>
                <w:rFonts w:eastAsia="Calibri"/>
                <w:b/>
                <w:bCs/>
                <w:color w:val="000000"/>
                <w:kern w:val="2"/>
                <w:sz w:val="24"/>
                <w:szCs w:val="24"/>
              </w:rPr>
            </w:pPr>
            <w:r w:rsidRPr="007C77AF">
              <w:rPr>
                <w:rFonts w:eastAsia="Calibri"/>
                <w:b/>
                <w:bCs/>
                <w:color w:val="000000"/>
                <w:kern w:val="2"/>
                <w:sz w:val="24"/>
                <w:szCs w:val="24"/>
              </w:rPr>
              <w:t>Điều 14. Hiệu lực thi hành</w:t>
            </w:r>
          </w:p>
          <w:p w14:paraId="669CB9C0" w14:textId="6E986C65" w:rsidR="007C77AF" w:rsidRPr="007C77AF" w:rsidRDefault="007C77AF" w:rsidP="007C77AF">
            <w:pPr>
              <w:spacing w:before="120" w:after="120"/>
              <w:jc w:val="both"/>
              <w:rPr>
                <w:rFonts w:eastAsia="Calibri"/>
                <w:b/>
                <w:bCs/>
                <w:color w:val="000000"/>
                <w:kern w:val="2"/>
                <w:sz w:val="24"/>
                <w:szCs w:val="24"/>
              </w:rPr>
            </w:pPr>
            <w:r w:rsidRPr="007C77AF">
              <w:rPr>
                <w:rFonts w:eastAsia="Calibri"/>
                <w:color w:val="000000"/>
                <w:kern w:val="2"/>
                <w:sz w:val="24"/>
                <w:szCs w:val="24"/>
              </w:rPr>
              <w:t>Quyết định này có hiệu lực thi hành kể từ ngày 25 tháng 12 năm 2013; Quyết định số 26/2006/QĐ-TTg ngày 26 tháng 01 năm 2006 của Thủ tướng Chính phủ phê duyệt lộ trình, các điều kiện hình thành và phát triển các cấp độ thị trường điện lực tại Việt Nam hết hiệu lực từ ngày Quyết định này có hiệu lực.</w:t>
            </w:r>
          </w:p>
        </w:tc>
        <w:tc>
          <w:tcPr>
            <w:tcW w:w="5200" w:type="dxa"/>
          </w:tcPr>
          <w:p w14:paraId="258ED8B6" w14:textId="77777777" w:rsidR="007C77AF" w:rsidRPr="007C77AF" w:rsidRDefault="007C77AF" w:rsidP="007C77AF">
            <w:pPr>
              <w:spacing w:before="120" w:after="120"/>
              <w:jc w:val="both"/>
              <w:rPr>
                <w:rFonts w:eastAsia="Calibri"/>
                <w:b/>
                <w:bCs/>
                <w:color w:val="000000"/>
                <w:kern w:val="2"/>
                <w:sz w:val="24"/>
                <w:szCs w:val="24"/>
              </w:rPr>
            </w:pPr>
            <w:r w:rsidRPr="007C77AF">
              <w:rPr>
                <w:rFonts w:eastAsia="Calibri"/>
                <w:b/>
                <w:bCs/>
                <w:color w:val="000000"/>
                <w:kern w:val="2"/>
                <w:sz w:val="24"/>
                <w:szCs w:val="24"/>
              </w:rPr>
              <w:t>Điều 13. Hiệu lực thi hành</w:t>
            </w:r>
          </w:p>
          <w:p w14:paraId="741C8F69" w14:textId="77777777" w:rsidR="007C77AF" w:rsidRPr="007C77AF" w:rsidRDefault="007C77AF" w:rsidP="007C77AF">
            <w:pPr>
              <w:spacing w:before="120" w:after="120"/>
              <w:jc w:val="both"/>
              <w:rPr>
                <w:rFonts w:eastAsia="Calibri"/>
                <w:color w:val="000000"/>
                <w:kern w:val="2"/>
                <w:sz w:val="24"/>
                <w:szCs w:val="24"/>
              </w:rPr>
            </w:pPr>
            <w:r w:rsidRPr="007C77AF">
              <w:rPr>
                <w:rFonts w:eastAsia="Calibri"/>
                <w:color w:val="000000"/>
                <w:kern w:val="2"/>
                <w:sz w:val="24"/>
                <w:szCs w:val="24"/>
              </w:rPr>
              <w:t>Quyết định này có hiệu lực thi hành kể từ ngày       tháng       năm 2025. Quyết định số 63/2013/QĐ-TTg ngày 08 tháng 11 năm 2013 của Thủ tướng Chính phủ quy định về lộ trình, các điều kiện và cơ cấu ngành điện để hình thành và phát triển các cấp độ thị trường điện lực tại Việt Nam hết hiệu lực từ ngày Quyết định này có hiệu lực.</w:t>
            </w:r>
          </w:p>
        </w:tc>
        <w:tc>
          <w:tcPr>
            <w:tcW w:w="4567" w:type="dxa"/>
          </w:tcPr>
          <w:p w14:paraId="06B6B26C" w14:textId="2002EB98" w:rsidR="007C77AF" w:rsidRPr="007C77AF" w:rsidRDefault="007C77AF" w:rsidP="007C77AF">
            <w:pPr>
              <w:widowControl w:val="0"/>
              <w:spacing w:before="120"/>
              <w:jc w:val="both"/>
              <w:rPr>
                <w:color w:val="000000"/>
                <w:sz w:val="24"/>
                <w:szCs w:val="24"/>
                <w:lang w:eastAsia="vi-VN"/>
              </w:rPr>
            </w:pPr>
            <w:r>
              <w:rPr>
                <w:color w:val="000000"/>
                <w:sz w:val="24"/>
                <w:szCs w:val="24"/>
                <w:lang w:eastAsia="vi-VN"/>
              </w:rPr>
              <w:t>Cập nhật</w:t>
            </w:r>
          </w:p>
        </w:tc>
      </w:tr>
      <w:tr w:rsidR="007C77AF" w:rsidRPr="007C77AF" w14:paraId="6EB3F12E" w14:textId="77777777" w:rsidTr="003A3511">
        <w:tc>
          <w:tcPr>
            <w:tcW w:w="4629" w:type="dxa"/>
          </w:tcPr>
          <w:p w14:paraId="4A4DC75E" w14:textId="77777777" w:rsidR="007C77AF" w:rsidRPr="007C77AF" w:rsidRDefault="007C77AF" w:rsidP="007C77AF">
            <w:pPr>
              <w:spacing w:before="120" w:after="120"/>
              <w:jc w:val="both"/>
              <w:rPr>
                <w:rFonts w:eastAsia="Calibri"/>
                <w:b/>
                <w:bCs/>
                <w:color w:val="000000"/>
                <w:kern w:val="2"/>
                <w:sz w:val="24"/>
                <w:szCs w:val="24"/>
              </w:rPr>
            </w:pPr>
            <w:r w:rsidRPr="007C77AF">
              <w:rPr>
                <w:rFonts w:eastAsia="Calibri"/>
                <w:b/>
                <w:bCs/>
                <w:color w:val="000000"/>
                <w:kern w:val="2"/>
                <w:sz w:val="24"/>
                <w:szCs w:val="24"/>
              </w:rPr>
              <w:t>Điều 15. Trách nhiệm thi hành</w:t>
            </w:r>
          </w:p>
          <w:p w14:paraId="24E64A0D" w14:textId="77777777" w:rsidR="007C77AF" w:rsidRPr="007C77AF" w:rsidRDefault="007C77AF" w:rsidP="007C77AF">
            <w:pPr>
              <w:spacing w:before="120" w:after="120"/>
              <w:jc w:val="both"/>
              <w:rPr>
                <w:rFonts w:eastAsia="Calibri"/>
                <w:color w:val="000000"/>
                <w:kern w:val="2"/>
                <w:sz w:val="24"/>
                <w:szCs w:val="24"/>
              </w:rPr>
            </w:pPr>
            <w:r w:rsidRPr="007C77AF">
              <w:rPr>
                <w:rFonts w:eastAsia="Calibri"/>
                <w:color w:val="000000"/>
                <w:kern w:val="2"/>
                <w:sz w:val="24"/>
                <w:szCs w:val="24"/>
              </w:rPr>
              <w:t>1. Bộ Công Thương có trách nhiệm hướng dẫn, triển khai thực hiện Quyết định này.</w:t>
            </w:r>
          </w:p>
          <w:p w14:paraId="6A5008A6" w14:textId="31B39397" w:rsidR="007C77AF" w:rsidRPr="007C77AF" w:rsidRDefault="007C77AF" w:rsidP="007C77AF">
            <w:pPr>
              <w:spacing w:before="120" w:after="120"/>
              <w:jc w:val="both"/>
              <w:rPr>
                <w:rFonts w:eastAsia="Calibri"/>
                <w:color w:val="000000"/>
                <w:kern w:val="2"/>
                <w:sz w:val="24"/>
                <w:szCs w:val="24"/>
              </w:rPr>
            </w:pPr>
            <w:r w:rsidRPr="007C77AF">
              <w:rPr>
                <w:rFonts w:eastAsia="Calibri"/>
                <w:color w:val="000000"/>
                <w:kern w:val="2"/>
                <w:sz w:val="24"/>
                <w:szCs w:val="24"/>
              </w:rPr>
              <w:t>2. Các Bộ trưởng, Thủ trưởng cơ quan ngang Bộ, Thủ trưởng cơ quan thuộc Chính phủ, Chủ tịch Ủy ban nhân dân tỉnh, thành phố trực thuộc Trung ương, Tập đoàn Điện lực Việt Nam và các tổ chức, cá nhân có liên quan chịu trách nhiệm thi hành Quyết định này./.</w:t>
            </w:r>
          </w:p>
        </w:tc>
        <w:tc>
          <w:tcPr>
            <w:tcW w:w="5200" w:type="dxa"/>
          </w:tcPr>
          <w:p w14:paraId="1B68C37D" w14:textId="77777777" w:rsidR="007C77AF" w:rsidRPr="007C77AF" w:rsidRDefault="007C77AF" w:rsidP="007C77AF">
            <w:pPr>
              <w:spacing w:before="120" w:after="120"/>
              <w:jc w:val="both"/>
              <w:rPr>
                <w:rFonts w:eastAsia="Calibri"/>
                <w:b/>
                <w:bCs/>
                <w:color w:val="000000"/>
                <w:kern w:val="2"/>
                <w:sz w:val="24"/>
                <w:szCs w:val="24"/>
              </w:rPr>
            </w:pPr>
            <w:r w:rsidRPr="007C77AF">
              <w:rPr>
                <w:rFonts w:eastAsia="Calibri"/>
                <w:b/>
                <w:bCs/>
                <w:color w:val="000000"/>
                <w:kern w:val="2"/>
                <w:sz w:val="24"/>
                <w:szCs w:val="24"/>
              </w:rPr>
              <w:t>Điều 14. Trách nhiệm thi hành</w:t>
            </w:r>
          </w:p>
          <w:p w14:paraId="1D205D91" w14:textId="77777777" w:rsidR="007C77AF" w:rsidRPr="007C77AF" w:rsidRDefault="007C77AF" w:rsidP="007C77AF">
            <w:pPr>
              <w:spacing w:before="120" w:after="120"/>
              <w:jc w:val="both"/>
              <w:rPr>
                <w:rFonts w:eastAsia="Calibri"/>
                <w:color w:val="000000"/>
                <w:kern w:val="2"/>
                <w:sz w:val="24"/>
                <w:szCs w:val="24"/>
              </w:rPr>
            </w:pPr>
            <w:r w:rsidRPr="007C77AF">
              <w:rPr>
                <w:rFonts w:eastAsia="Calibri"/>
                <w:color w:val="000000"/>
                <w:kern w:val="2"/>
                <w:sz w:val="24"/>
                <w:szCs w:val="24"/>
              </w:rPr>
              <w:t>1. Bộ Công Thương có trách nhiệm hướng dẫn, triển khai và kiểm tra thực hiện Quyết định này.</w:t>
            </w:r>
          </w:p>
          <w:p w14:paraId="7DB23E44" w14:textId="77777777" w:rsidR="007C77AF" w:rsidRPr="007C77AF" w:rsidRDefault="007C77AF" w:rsidP="007C77AF">
            <w:pPr>
              <w:spacing w:before="120" w:after="120"/>
              <w:jc w:val="both"/>
              <w:rPr>
                <w:rFonts w:eastAsia="Calibri"/>
                <w:b/>
                <w:bCs/>
                <w:color w:val="000000"/>
                <w:kern w:val="2"/>
                <w:sz w:val="24"/>
                <w:szCs w:val="24"/>
              </w:rPr>
            </w:pPr>
            <w:r w:rsidRPr="007C77AF">
              <w:rPr>
                <w:rFonts w:eastAsia="Calibri"/>
                <w:color w:val="000000"/>
                <w:kern w:val="2"/>
                <w:sz w:val="24"/>
                <w:szCs w:val="24"/>
              </w:rPr>
              <w:t>2. Các Bộ trưởng, Thủ trưởng cơ quan ngang Bộ, Thủ trưởng cơ quan thuộc Chính phủ, Chủ tịch Ủy ban nhân dân tỉnh, thành phố trực thuộc Trung ương, Tập đoàn Điện lực Việt Nam và các tổ chức, cá nhân có liên quan chịu trách nhiệm thi hành Quyết định này./.</w:t>
            </w:r>
          </w:p>
        </w:tc>
        <w:tc>
          <w:tcPr>
            <w:tcW w:w="4567" w:type="dxa"/>
          </w:tcPr>
          <w:p w14:paraId="3A0BB88E" w14:textId="004952A8" w:rsidR="007C77AF" w:rsidRPr="007C77AF" w:rsidRDefault="004248D8" w:rsidP="007C77AF">
            <w:pPr>
              <w:widowControl w:val="0"/>
              <w:spacing w:before="120"/>
              <w:jc w:val="both"/>
              <w:rPr>
                <w:color w:val="000000"/>
                <w:sz w:val="24"/>
                <w:szCs w:val="24"/>
                <w:lang w:eastAsia="vi-VN"/>
              </w:rPr>
            </w:pPr>
            <w:r>
              <w:rPr>
                <w:color w:val="000000"/>
                <w:sz w:val="24"/>
                <w:szCs w:val="24"/>
                <w:lang w:eastAsia="vi-VN"/>
              </w:rPr>
              <w:t>Không sửa đổi, bổ sung</w:t>
            </w:r>
          </w:p>
        </w:tc>
      </w:tr>
    </w:tbl>
    <w:p w14:paraId="39D7D777" w14:textId="77777777" w:rsidR="00842D54" w:rsidRPr="00B638DF" w:rsidRDefault="00842D54" w:rsidP="00650FB6">
      <w:pPr>
        <w:widowControl w:val="0"/>
        <w:tabs>
          <w:tab w:val="right" w:leader="dot" w:pos="7920"/>
        </w:tabs>
        <w:spacing w:before="120"/>
        <w:ind w:firstLine="680"/>
        <w:jc w:val="both"/>
        <w:rPr>
          <w:b/>
          <w:color w:val="000000"/>
          <w:sz w:val="26"/>
          <w:szCs w:val="26"/>
        </w:rPr>
      </w:pPr>
    </w:p>
    <w:sectPr w:rsidR="00842D54" w:rsidRPr="00B638DF" w:rsidSect="00B638DF">
      <w:headerReference w:type="default" r:id="rId11"/>
      <w:pgSz w:w="16840" w:h="11907" w:orient="landscape" w:code="9"/>
      <w:pgMar w:top="1701" w:right="1134" w:bottom="1134"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D246B" w14:textId="77777777" w:rsidR="000727D7" w:rsidRPr="007C77AF" w:rsidRDefault="000727D7" w:rsidP="00741DF4">
      <w:r w:rsidRPr="007C77AF">
        <w:separator/>
      </w:r>
    </w:p>
  </w:endnote>
  <w:endnote w:type="continuationSeparator" w:id="0">
    <w:p w14:paraId="74C66653" w14:textId="77777777" w:rsidR="000727D7" w:rsidRPr="007C77AF" w:rsidRDefault="000727D7" w:rsidP="00741DF4">
      <w:r w:rsidRPr="007C77A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Calibri"/>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192DF" w14:textId="77777777" w:rsidR="000727D7" w:rsidRPr="007C77AF" w:rsidRDefault="000727D7" w:rsidP="00741DF4">
      <w:r w:rsidRPr="007C77AF">
        <w:separator/>
      </w:r>
    </w:p>
  </w:footnote>
  <w:footnote w:type="continuationSeparator" w:id="0">
    <w:p w14:paraId="6CF646DB" w14:textId="77777777" w:rsidR="000727D7" w:rsidRPr="007C77AF" w:rsidRDefault="000727D7" w:rsidP="00741DF4">
      <w:r w:rsidRPr="007C77A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E1EA3" w14:textId="77777777" w:rsidR="00B638DF" w:rsidRPr="007C77AF" w:rsidRDefault="00B638DF">
    <w:pPr>
      <w:pStyle w:val="Header"/>
      <w:jc w:val="center"/>
    </w:pPr>
    <w:r w:rsidRPr="007C77AF">
      <w:fldChar w:fldCharType="begin"/>
    </w:r>
    <w:r w:rsidRPr="007C77AF">
      <w:instrText xml:space="preserve"> PAGE   \* MERGEFORMAT </w:instrText>
    </w:r>
    <w:r w:rsidRPr="007C77AF">
      <w:fldChar w:fldCharType="separate"/>
    </w:r>
    <w:r w:rsidRPr="007C77AF">
      <w:t>2</w:t>
    </w:r>
    <w:r w:rsidRPr="007C77AF">
      <w:fldChar w:fldCharType="end"/>
    </w:r>
  </w:p>
  <w:p w14:paraId="212A1082" w14:textId="77777777" w:rsidR="00B638DF" w:rsidRPr="007C77AF" w:rsidRDefault="00B638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592404"/>
    <w:multiLevelType w:val="hybridMultilevel"/>
    <w:tmpl w:val="9F2A7D8A"/>
    <w:lvl w:ilvl="0" w:tplc="50AC3450">
      <w:start w:val="1"/>
      <w:numFmt w:val="decimal"/>
      <w:lvlText w:val="(%1)"/>
      <w:lvlJc w:val="left"/>
      <w:pPr>
        <w:ind w:left="1440" w:hanging="360"/>
      </w:pPr>
      <w:rPr>
        <w:rFonts w:hint="default"/>
      </w:rPr>
    </w:lvl>
    <w:lvl w:ilvl="1" w:tplc="A7FE3560">
      <w:start w:val="1"/>
      <w:numFmt w:val="decimal"/>
      <w:lvlText w:val="(%2)"/>
      <w:lvlJc w:val="left"/>
      <w:pPr>
        <w:ind w:left="1440" w:hanging="360"/>
      </w:pPr>
      <w:rPr>
        <w:rFonts w:hint="default"/>
        <w:i/>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D47"/>
    <w:rsid w:val="000066F3"/>
    <w:rsid w:val="00007F6B"/>
    <w:rsid w:val="00010082"/>
    <w:rsid w:val="00011C31"/>
    <w:rsid w:val="00015B6E"/>
    <w:rsid w:val="00016362"/>
    <w:rsid w:val="00020486"/>
    <w:rsid w:val="00020DAE"/>
    <w:rsid w:val="0002163D"/>
    <w:rsid w:val="00021727"/>
    <w:rsid w:val="00027AB8"/>
    <w:rsid w:val="00034051"/>
    <w:rsid w:val="000343E5"/>
    <w:rsid w:val="000354FE"/>
    <w:rsid w:val="00035787"/>
    <w:rsid w:val="00036980"/>
    <w:rsid w:val="00037EB6"/>
    <w:rsid w:val="00041201"/>
    <w:rsid w:val="000425A8"/>
    <w:rsid w:val="00043FBB"/>
    <w:rsid w:val="000512F9"/>
    <w:rsid w:val="000522A3"/>
    <w:rsid w:val="0005664C"/>
    <w:rsid w:val="00060BB5"/>
    <w:rsid w:val="00060E8A"/>
    <w:rsid w:val="000622E2"/>
    <w:rsid w:val="00062E67"/>
    <w:rsid w:val="00063695"/>
    <w:rsid w:val="0006444A"/>
    <w:rsid w:val="00071BE5"/>
    <w:rsid w:val="000727D7"/>
    <w:rsid w:val="0007548F"/>
    <w:rsid w:val="00077427"/>
    <w:rsid w:val="00083849"/>
    <w:rsid w:val="0008598D"/>
    <w:rsid w:val="0008657C"/>
    <w:rsid w:val="00092525"/>
    <w:rsid w:val="00092AB3"/>
    <w:rsid w:val="000B037D"/>
    <w:rsid w:val="000B0814"/>
    <w:rsid w:val="000B2C82"/>
    <w:rsid w:val="000B3272"/>
    <w:rsid w:val="000B5D77"/>
    <w:rsid w:val="000B5DE0"/>
    <w:rsid w:val="000C3FAE"/>
    <w:rsid w:val="000C433D"/>
    <w:rsid w:val="000C6D6D"/>
    <w:rsid w:val="000D2F14"/>
    <w:rsid w:val="000D4CB6"/>
    <w:rsid w:val="000D4E7E"/>
    <w:rsid w:val="000D51AE"/>
    <w:rsid w:val="000E3499"/>
    <w:rsid w:val="000E6E9E"/>
    <w:rsid w:val="000F0545"/>
    <w:rsid w:val="000F12E3"/>
    <w:rsid w:val="000F2C98"/>
    <w:rsid w:val="000F4DEE"/>
    <w:rsid w:val="001003AA"/>
    <w:rsid w:val="00100A08"/>
    <w:rsid w:val="0010142E"/>
    <w:rsid w:val="00101B4D"/>
    <w:rsid w:val="0010297A"/>
    <w:rsid w:val="00103A7E"/>
    <w:rsid w:val="00106835"/>
    <w:rsid w:val="0011208B"/>
    <w:rsid w:val="00113431"/>
    <w:rsid w:val="00120355"/>
    <w:rsid w:val="00124F25"/>
    <w:rsid w:val="001250DD"/>
    <w:rsid w:val="001263F0"/>
    <w:rsid w:val="00132DBC"/>
    <w:rsid w:val="00136543"/>
    <w:rsid w:val="00136C50"/>
    <w:rsid w:val="001407D8"/>
    <w:rsid w:val="001514F1"/>
    <w:rsid w:val="00156E8B"/>
    <w:rsid w:val="0016108B"/>
    <w:rsid w:val="00161C92"/>
    <w:rsid w:val="001645B2"/>
    <w:rsid w:val="001661E2"/>
    <w:rsid w:val="00166963"/>
    <w:rsid w:val="00170E09"/>
    <w:rsid w:val="00171292"/>
    <w:rsid w:val="00171A4F"/>
    <w:rsid w:val="00174931"/>
    <w:rsid w:val="00175AFA"/>
    <w:rsid w:val="001832D0"/>
    <w:rsid w:val="0018468C"/>
    <w:rsid w:val="00187A73"/>
    <w:rsid w:val="00191B03"/>
    <w:rsid w:val="00191E5B"/>
    <w:rsid w:val="001928B3"/>
    <w:rsid w:val="0019668A"/>
    <w:rsid w:val="00196BBB"/>
    <w:rsid w:val="001B1963"/>
    <w:rsid w:val="001B54EE"/>
    <w:rsid w:val="001B713B"/>
    <w:rsid w:val="001B7F65"/>
    <w:rsid w:val="001C0FF1"/>
    <w:rsid w:val="001C1330"/>
    <w:rsid w:val="001C29C0"/>
    <w:rsid w:val="001C3028"/>
    <w:rsid w:val="001C65A3"/>
    <w:rsid w:val="001C750A"/>
    <w:rsid w:val="001D09EB"/>
    <w:rsid w:val="001D5DFA"/>
    <w:rsid w:val="001D776F"/>
    <w:rsid w:val="001E0334"/>
    <w:rsid w:val="001E0990"/>
    <w:rsid w:val="001E1DD6"/>
    <w:rsid w:val="001E4E15"/>
    <w:rsid w:val="001F35A6"/>
    <w:rsid w:val="00201D32"/>
    <w:rsid w:val="00205199"/>
    <w:rsid w:val="00211307"/>
    <w:rsid w:val="00211469"/>
    <w:rsid w:val="002136B2"/>
    <w:rsid w:val="00213E26"/>
    <w:rsid w:val="00224EE2"/>
    <w:rsid w:val="002257DF"/>
    <w:rsid w:val="002264DB"/>
    <w:rsid w:val="0023170C"/>
    <w:rsid w:val="002322CB"/>
    <w:rsid w:val="00232318"/>
    <w:rsid w:val="00235D17"/>
    <w:rsid w:val="002408AF"/>
    <w:rsid w:val="0024363B"/>
    <w:rsid w:val="002504EB"/>
    <w:rsid w:val="0025065C"/>
    <w:rsid w:val="00251719"/>
    <w:rsid w:val="00261633"/>
    <w:rsid w:val="00261B07"/>
    <w:rsid w:val="0026308E"/>
    <w:rsid w:val="00273DBB"/>
    <w:rsid w:val="00274DC5"/>
    <w:rsid w:val="002756E0"/>
    <w:rsid w:val="0027785E"/>
    <w:rsid w:val="002813E0"/>
    <w:rsid w:val="0028173B"/>
    <w:rsid w:val="00284E99"/>
    <w:rsid w:val="002859F3"/>
    <w:rsid w:val="00286F30"/>
    <w:rsid w:val="002920FF"/>
    <w:rsid w:val="002921A4"/>
    <w:rsid w:val="0029302E"/>
    <w:rsid w:val="00294396"/>
    <w:rsid w:val="0029785B"/>
    <w:rsid w:val="002A0B4B"/>
    <w:rsid w:val="002A2A4D"/>
    <w:rsid w:val="002A3188"/>
    <w:rsid w:val="002A552E"/>
    <w:rsid w:val="002B2087"/>
    <w:rsid w:val="002B22CC"/>
    <w:rsid w:val="002B335D"/>
    <w:rsid w:val="002B51B2"/>
    <w:rsid w:val="002B6AC7"/>
    <w:rsid w:val="002C10B2"/>
    <w:rsid w:val="002C4359"/>
    <w:rsid w:val="002C46B7"/>
    <w:rsid w:val="002C6186"/>
    <w:rsid w:val="002C6808"/>
    <w:rsid w:val="002D1D7E"/>
    <w:rsid w:val="002D64EF"/>
    <w:rsid w:val="002D709F"/>
    <w:rsid w:val="002E118C"/>
    <w:rsid w:val="002E1EBA"/>
    <w:rsid w:val="002E3CE7"/>
    <w:rsid w:val="002E6E40"/>
    <w:rsid w:val="002F2A56"/>
    <w:rsid w:val="002F2E52"/>
    <w:rsid w:val="002F6BF6"/>
    <w:rsid w:val="003056B9"/>
    <w:rsid w:val="00307D5A"/>
    <w:rsid w:val="003140E2"/>
    <w:rsid w:val="00314B5A"/>
    <w:rsid w:val="003164C2"/>
    <w:rsid w:val="00320D06"/>
    <w:rsid w:val="0032173A"/>
    <w:rsid w:val="00322319"/>
    <w:rsid w:val="0032417A"/>
    <w:rsid w:val="00325DEE"/>
    <w:rsid w:val="0032713D"/>
    <w:rsid w:val="00327F9F"/>
    <w:rsid w:val="0033061A"/>
    <w:rsid w:val="00333177"/>
    <w:rsid w:val="003435C4"/>
    <w:rsid w:val="003453D3"/>
    <w:rsid w:val="003467B6"/>
    <w:rsid w:val="00350164"/>
    <w:rsid w:val="003516B9"/>
    <w:rsid w:val="00352095"/>
    <w:rsid w:val="003605A9"/>
    <w:rsid w:val="003640DF"/>
    <w:rsid w:val="00365701"/>
    <w:rsid w:val="003729C4"/>
    <w:rsid w:val="0037395B"/>
    <w:rsid w:val="00373C29"/>
    <w:rsid w:val="00373ECE"/>
    <w:rsid w:val="00374F50"/>
    <w:rsid w:val="0037696F"/>
    <w:rsid w:val="0038047E"/>
    <w:rsid w:val="00382B7F"/>
    <w:rsid w:val="00386331"/>
    <w:rsid w:val="003863F8"/>
    <w:rsid w:val="003873D0"/>
    <w:rsid w:val="00391EC2"/>
    <w:rsid w:val="00393B78"/>
    <w:rsid w:val="00394B57"/>
    <w:rsid w:val="00395488"/>
    <w:rsid w:val="003A1180"/>
    <w:rsid w:val="003A3511"/>
    <w:rsid w:val="003A471A"/>
    <w:rsid w:val="003A691D"/>
    <w:rsid w:val="003B01C0"/>
    <w:rsid w:val="003B2446"/>
    <w:rsid w:val="003B2806"/>
    <w:rsid w:val="003B46B8"/>
    <w:rsid w:val="003C0218"/>
    <w:rsid w:val="003C040B"/>
    <w:rsid w:val="003C2545"/>
    <w:rsid w:val="003D401A"/>
    <w:rsid w:val="003D4233"/>
    <w:rsid w:val="003D5949"/>
    <w:rsid w:val="003D7EE0"/>
    <w:rsid w:val="003E12EB"/>
    <w:rsid w:val="003E3DCD"/>
    <w:rsid w:val="003F06FE"/>
    <w:rsid w:val="003F171F"/>
    <w:rsid w:val="003F2AAC"/>
    <w:rsid w:val="003F4113"/>
    <w:rsid w:val="00400DC9"/>
    <w:rsid w:val="00402540"/>
    <w:rsid w:val="0040642E"/>
    <w:rsid w:val="004065CF"/>
    <w:rsid w:val="004076E9"/>
    <w:rsid w:val="00414FA2"/>
    <w:rsid w:val="0041614B"/>
    <w:rsid w:val="00416332"/>
    <w:rsid w:val="00423A2D"/>
    <w:rsid w:val="004248D8"/>
    <w:rsid w:val="00425783"/>
    <w:rsid w:val="00425BF7"/>
    <w:rsid w:val="00425CAF"/>
    <w:rsid w:val="00426FAD"/>
    <w:rsid w:val="00430760"/>
    <w:rsid w:val="0043085B"/>
    <w:rsid w:val="004322B3"/>
    <w:rsid w:val="00433E19"/>
    <w:rsid w:val="00434755"/>
    <w:rsid w:val="00435BB8"/>
    <w:rsid w:val="00440209"/>
    <w:rsid w:val="00440D8B"/>
    <w:rsid w:val="00443CED"/>
    <w:rsid w:val="0044533D"/>
    <w:rsid w:val="0045437A"/>
    <w:rsid w:val="00457A1B"/>
    <w:rsid w:val="00462120"/>
    <w:rsid w:val="004626D0"/>
    <w:rsid w:val="00462A42"/>
    <w:rsid w:val="00466693"/>
    <w:rsid w:val="00467B72"/>
    <w:rsid w:val="0047002A"/>
    <w:rsid w:val="0047028F"/>
    <w:rsid w:val="00471642"/>
    <w:rsid w:val="0047439B"/>
    <w:rsid w:val="00475606"/>
    <w:rsid w:val="00476ABD"/>
    <w:rsid w:val="0048274F"/>
    <w:rsid w:val="00485518"/>
    <w:rsid w:val="00491012"/>
    <w:rsid w:val="00492E6C"/>
    <w:rsid w:val="00496D80"/>
    <w:rsid w:val="004A1297"/>
    <w:rsid w:val="004A2FCE"/>
    <w:rsid w:val="004A6351"/>
    <w:rsid w:val="004B1B89"/>
    <w:rsid w:val="004B358B"/>
    <w:rsid w:val="004B4366"/>
    <w:rsid w:val="004B442A"/>
    <w:rsid w:val="004B44DC"/>
    <w:rsid w:val="004B5202"/>
    <w:rsid w:val="004B6432"/>
    <w:rsid w:val="004B663D"/>
    <w:rsid w:val="004B6C83"/>
    <w:rsid w:val="004B72BE"/>
    <w:rsid w:val="004C0BFF"/>
    <w:rsid w:val="004D0F81"/>
    <w:rsid w:val="004D587C"/>
    <w:rsid w:val="004D69BB"/>
    <w:rsid w:val="004D75EE"/>
    <w:rsid w:val="004E18FF"/>
    <w:rsid w:val="004E2118"/>
    <w:rsid w:val="004F0046"/>
    <w:rsid w:val="004F00BF"/>
    <w:rsid w:val="004F059D"/>
    <w:rsid w:val="004F0F04"/>
    <w:rsid w:val="004F1A24"/>
    <w:rsid w:val="004F73E5"/>
    <w:rsid w:val="005027B7"/>
    <w:rsid w:val="00504E42"/>
    <w:rsid w:val="00505106"/>
    <w:rsid w:val="00505E10"/>
    <w:rsid w:val="00507B0F"/>
    <w:rsid w:val="005127C3"/>
    <w:rsid w:val="00514EBB"/>
    <w:rsid w:val="00521424"/>
    <w:rsid w:val="00525EB7"/>
    <w:rsid w:val="00526CF5"/>
    <w:rsid w:val="00527D0E"/>
    <w:rsid w:val="0053231F"/>
    <w:rsid w:val="00533475"/>
    <w:rsid w:val="00535B37"/>
    <w:rsid w:val="0053657E"/>
    <w:rsid w:val="00536B31"/>
    <w:rsid w:val="00540E78"/>
    <w:rsid w:val="005411BE"/>
    <w:rsid w:val="005429C8"/>
    <w:rsid w:val="00543F67"/>
    <w:rsid w:val="0054510E"/>
    <w:rsid w:val="00546195"/>
    <w:rsid w:val="0055411F"/>
    <w:rsid w:val="005560B3"/>
    <w:rsid w:val="005568A3"/>
    <w:rsid w:val="00556BC8"/>
    <w:rsid w:val="00560B8C"/>
    <w:rsid w:val="0056140E"/>
    <w:rsid w:val="0056209A"/>
    <w:rsid w:val="005624D5"/>
    <w:rsid w:val="005671B0"/>
    <w:rsid w:val="005701C0"/>
    <w:rsid w:val="00576963"/>
    <w:rsid w:val="00580550"/>
    <w:rsid w:val="005807E8"/>
    <w:rsid w:val="005831F1"/>
    <w:rsid w:val="00584856"/>
    <w:rsid w:val="00591170"/>
    <w:rsid w:val="0059246F"/>
    <w:rsid w:val="005933DB"/>
    <w:rsid w:val="00597A00"/>
    <w:rsid w:val="005A0BED"/>
    <w:rsid w:val="005A1476"/>
    <w:rsid w:val="005A2F16"/>
    <w:rsid w:val="005A3512"/>
    <w:rsid w:val="005A7B0F"/>
    <w:rsid w:val="005A7F38"/>
    <w:rsid w:val="005B6D4A"/>
    <w:rsid w:val="005B7044"/>
    <w:rsid w:val="005C0098"/>
    <w:rsid w:val="005C0A76"/>
    <w:rsid w:val="005C0B86"/>
    <w:rsid w:val="005C254E"/>
    <w:rsid w:val="005D23EE"/>
    <w:rsid w:val="005D2B05"/>
    <w:rsid w:val="005D3891"/>
    <w:rsid w:val="005D4DF2"/>
    <w:rsid w:val="005E02DF"/>
    <w:rsid w:val="005E0B49"/>
    <w:rsid w:val="005E6250"/>
    <w:rsid w:val="005F3FF3"/>
    <w:rsid w:val="005F6AF5"/>
    <w:rsid w:val="00601339"/>
    <w:rsid w:val="0061051F"/>
    <w:rsid w:val="00612B23"/>
    <w:rsid w:val="0061454D"/>
    <w:rsid w:val="0061675A"/>
    <w:rsid w:val="0061759D"/>
    <w:rsid w:val="006205E4"/>
    <w:rsid w:val="00620FB3"/>
    <w:rsid w:val="00626379"/>
    <w:rsid w:val="00640801"/>
    <w:rsid w:val="006414EA"/>
    <w:rsid w:val="00647910"/>
    <w:rsid w:val="00650C03"/>
    <w:rsid w:val="00650FB6"/>
    <w:rsid w:val="006523FF"/>
    <w:rsid w:val="0065733A"/>
    <w:rsid w:val="00660B16"/>
    <w:rsid w:val="0066174A"/>
    <w:rsid w:val="00661752"/>
    <w:rsid w:val="00663C68"/>
    <w:rsid w:val="00667DE4"/>
    <w:rsid w:val="00674FDF"/>
    <w:rsid w:val="006754F2"/>
    <w:rsid w:val="0068464A"/>
    <w:rsid w:val="00690018"/>
    <w:rsid w:val="006919A6"/>
    <w:rsid w:val="006944F0"/>
    <w:rsid w:val="00695B76"/>
    <w:rsid w:val="00696311"/>
    <w:rsid w:val="00696774"/>
    <w:rsid w:val="0069719B"/>
    <w:rsid w:val="00697D8B"/>
    <w:rsid w:val="006A018F"/>
    <w:rsid w:val="006A17F5"/>
    <w:rsid w:val="006A4A22"/>
    <w:rsid w:val="006A665B"/>
    <w:rsid w:val="006B6016"/>
    <w:rsid w:val="006C18EC"/>
    <w:rsid w:val="006C4E98"/>
    <w:rsid w:val="006D2139"/>
    <w:rsid w:val="006D34CA"/>
    <w:rsid w:val="006D6DA7"/>
    <w:rsid w:val="006D7173"/>
    <w:rsid w:val="006E0D90"/>
    <w:rsid w:val="006E3291"/>
    <w:rsid w:val="006F2748"/>
    <w:rsid w:val="006F4073"/>
    <w:rsid w:val="006F4382"/>
    <w:rsid w:val="006F5CAA"/>
    <w:rsid w:val="00700D7A"/>
    <w:rsid w:val="007010EC"/>
    <w:rsid w:val="00703359"/>
    <w:rsid w:val="007052F1"/>
    <w:rsid w:val="00712402"/>
    <w:rsid w:val="00714E77"/>
    <w:rsid w:val="0071751B"/>
    <w:rsid w:val="00717B9D"/>
    <w:rsid w:val="00720928"/>
    <w:rsid w:val="00722DF4"/>
    <w:rsid w:val="007257A3"/>
    <w:rsid w:val="007275FB"/>
    <w:rsid w:val="0072786A"/>
    <w:rsid w:val="00730DE4"/>
    <w:rsid w:val="00733BC2"/>
    <w:rsid w:val="007352C3"/>
    <w:rsid w:val="007412DA"/>
    <w:rsid w:val="00741517"/>
    <w:rsid w:val="00741DF4"/>
    <w:rsid w:val="0074322A"/>
    <w:rsid w:val="007452CD"/>
    <w:rsid w:val="0074585D"/>
    <w:rsid w:val="007548DB"/>
    <w:rsid w:val="00755550"/>
    <w:rsid w:val="007674C0"/>
    <w:rsid w:val="007805C4"/>
    <w:rsid w:val="00781AF1"/>
    <w:rsid w:val="00781EE8"/>
    <w:rsid w:val="007848E8"/>
    <w:rsid w:val="00786E4F"/>
    <w:rsid w:val="00786E6B"/>
    <w:rsid w:val="0079650B"/>
    <w:rsid w:val="00797059"/>
    <w:rsid w:val="00797B22"/>
    <w:rsid w:val="007A09B7"/>
    <w:rsid w:val="007A0E00"/>
    <w:rsid w:val="007A1317"/>
    <w:rsid w:val="007A5E6E"/>
    <w:rsid w:val="007A6D5E"/>
    <w:rsid w:val="007B0494"/>
    <w:rsid w:val="007B2953"/>
    <w:rsid w:val="007B6526"/>
    <w:rsid w:val="007C13DF"/>
    <w:rsid w:val="007C2F6A"/>
    <w:rsid w:val="007C3735"/>
    <w:rsid w:val="007C48FC"/>
    <w:rsid w:val="007C69AC"/>
    <w:rsid w:val="007C77AF"/>
    <w:rsid w:val="007D111B"/>
    <w:rsid w:val="007D3116"/>
    <w:rsid w:val="007D7166"/>
    <w:rsid w:val="007D75F6"/>
    <w:rsid w:val="007E0423"/>
    <w:rsid w:val="007E069C"/>
    <w:rsid w:val="007E4682"/>
    <w:rsid w:val="007F13B5"/>
    <w:rsid w:val="007F2573"/>
    <w:rsid w:val="007F6D61"/>
    <w:rsid w:val="00804082"/>
    <w:rsid w:val="0081605C"/>
    <w:rsid w:val="00820A3D"/>
    <w:rsid w:val="00820DCA"/>
    <w:rsid w:val="008215A1"/>
    <w:rsid w:val="00822A9E"/>
    <w:rsid w:val="0082547D"/>
    <w:rsid w:val="00825552"/>
    <w:rsid w:val="00830B1E"/>
    <w:rsid w:val="00842D54"/>
    <w:rsid w:val="0085051E"/>
    <w:rsid w:val="00851696"/>
    <w:rsid w:val="00855AF9"/>
    <w:rsid w:val="008563BC"/>
    <w:rsid w:val="0085675F"/>
    <w:rsid w:val="00856B36"/>
    <w:rsid w:val="0086188D"/>
    <w:rsid w:val="00862D22"/>
    <w:rsid w:val="00862E44"/>
    <w:rsid w:val="008637D5"/>
    <w:rsid w:val="00863984"/>
    <w:rsid w:val="008667D9"/>
    <w:rsid w:val="0087144E"/>
    <w:rsid w:val="00873390"/>
    <w:rsid w:val="00875715"/>
    <w:rsid w:val="0088005A"/>
    <w:rsid w:val="008801C8"/>
    <w:rsid w:val="0088042F"/>
    <w:rsid w:val="00880DC1"/>
    <w:rsid w:val="008816ED"/>
    <w:rsid w:val="00882A95"/>
    <w:rsid w:val="00883CA8"/>
    <w:rsid w:val="008847B9"/>
    <w:rsid w:val="008850FF"/>
    <w:rsid w:val="00891417"/>
    <w:rsid w:val="0089210D"/>
    <w:rsid w:val="00892AFD"/>
    <w:rsid w:val="00894A27"/>
    <w:rsid w:val="00895DB9"/>
    <w:rsid w:val="00896F2F"/>
    <w:rsid w:val="008A2BDE"/>
    <w:rsid w:val="008A62EC"/>
    <w:rsid w:val="008B7449"/>
    <w:rsid w:val="008B7DE3"/>
    <w:rsid w:val="008C0990"/>
    <w:rsid w:val="008C0D00"/>
    <w:rsid w:val="008C1D7D"/>
    <w:rsid w:val="008C371E"/>
    <w:rsid w:val="008C4CDE"/>
    <w:rsid w:val="008C59FD"/>
    <w:rsid w:val="008D04EE"/>
    <w:rsid w:val="008D11B5"/>
    <w:rsid w:val="008D36BC"/>
    <w:rsid w:val="008D4347"/>
    <w:rsid w:val="008E36EC"/>
    <w:rsid w:val="008E38FF"/>
    <w:rsid w:val="008E3C31"/>
    <w:rsid w:val="008F0C04"/>
    <w:rsid w:val="008F0C6F"/>
    <w:rsid w:val="008F0EFE"/>
    <w:rsid w:val="008F53F3"/>
    <w:rsid w:val="00900066"/>
    <w:rsid w:val="00903637"/>
    <w:rsid w:val="00905E86"/>
    <w:rsid w:val="00913538"/>
    <w:rsid w:val="00916070"/>
    <w:rsid w:val="009173E2"/>
    <w:rsid w:val="00920D78"/>
    <w:rsid w:val="009257B9"/>
    <w:rsid w:val="00931E8F"/>
    <w:rsid w:val="00934609"/>
    <w:rsid w:val="00940D8A"/>
    <w:rsid w:val="00941BA9"/>
    <w:rsid w:val="00941F8A"/>
    <w:rsid w:val="009475B0"/>
    <w:rsid w:val="009525B5"/>
    <w:rsid w:val="00954EE9"/>
    <w:rsid w:val="00954F41"/>
    <w:rsid w:val="009574EE"/>
    <w:rsid w:val="0096029F"/>
    <w:rsid w:val="0096242D"/>
    <w:rsid w:val="00963F80"/>
    <w:rsid w:val="00964D47"/>
    <w:rsid w:val="0096675F"/>
    <w:rsid w:val="0097016B"/>
    <w:rsid w:val="00970E13"/>
    <w:rsid w:val="00976527"/>
    <w:rsid w:val="0097654F"/>
    <w:rsid w:val="00977E3B"/>
    <w:rsid w:val="009802D8"/>
    <w:rsid w:val="00980AB9"/>
    <w:rsid w:val="00981066"/>
    <w:rsid w:val="009839CF"/>
    <w:rsid w:val="0098491C"/>
    <w:rsid w:val="00985F2A"/>
    <w:rsid w:val="00992403"/>
    <w:rsid w:val="00992450"/>
    <w:rsid w:val="00993780"/>
    <w:rsid w:val="00993A5E"/>
    <w:rsid w:val="009A1E39"/>
    <w:rsid w:val="009A3406"/>
    <w:rsid w:val="009A5DE0"/>
    <w:rsid w:val="009A6C4D"/>
    <w:rsid w:val="009B5770"/>
    <w:rsid w:val="009B59B3"/>
    <w:rsid w:val="009B5C0E"/>
    <w:rsid w:val="009B618C"/>
    <w:rsid w:val="009C3954"/>
    <w:rsid w:val="009C46F2"/>
    <w:rsid w:val="009C4784"/>
    <w:rsid w:val="009C4ED6"/>
    <w:rsid w:val="009C7FB3"/>
    <w:rsid w:val="009D01F6"/>
    <w:rsid w:val="009D0249"/>
    <w:rsid w:val="009D2081"/>
    <w:rsid w:val="009D3BE0"/>
    <w:rsid w:val="009E336B"/>
    <w:rsid w:val="009F042A"/>
    <w:rsid w:val="009F1BE1"/>
    <w:rsid w:val="009F3AF0"/>
    <w:rsid w:val="009F42DE"/>
    <w:rsid w:val="009F5DC4"/>
    <w:rsid w:val="00A04F4C"/>
    <w:rsid w:val="00A14AFD"/>
    <w:rsid w:val="00A1567E"/>
    <w:rsid w:val="00A21781"/>
    <w:rsid w:val="00A24C7E"/>
    <w:rsid w:val="00A313F2"/>
    <w:rsid w:val="00A3414F"/>
    <w:rsid w:val="00A3443C"/>
    <w:rsid w:val="00A3484B"/>
    <w:rsid w:val="00A34967"/>
    <w:rsid w:val="00A34B7A"/>
    <w:rsid w:val="00A37BF8"/>
    <w:rsid w:val="00A400F2"/>
    <w:rsid w:val="00A43726"/>
    <w:rsid w:val="00A501F4"/>
    <w:rsid w:val="00A50581"/>
    <w:rsid w:val="00A50DE0"/>
    <w:rsid w:val="00A512BC"/>
    <w:rsid w:val="00A56136"/>
    <w:rsid w:val="00A60E7B"/>
    <w:rsid w:val="00A616C3"/>
    <w:rsid w:val="00A62FAD"/>
    <w:rsid w:val="00A63E81"/>
    <w:rsid w:val="00A664FF"/>
    <w:rsid w:val="00A72753"/>
    <w:rsid w:val="00A75A67"/>
    <w:rsid w:val="00A773A8"/>
    <w:rsid w:val="00A8059D"/>
    <w:rsid w:val="00A81EA3"/>
    <w:rsid w:val="00A85D28"/>
    <w:rsid w:val="00A87868"/>
    <w:rsid w:val="00A90799"/>
    <w:rsid w:val="00A9081E"/>
    <w:rsid w:val="00A91F0B"/>
    <w:rsid w:val="00A93DC5"/>
    <w:rsid w:val="00A93FAC"/>
    <w:rsid w:val="00A94F1A"/>
    <w:rsid w:val="00A94FAA"/>
    <w:rsid w:val="00A9591C"/>
    <w:rsid w:val="00AA48C3"/>
    <w:rsid w:val="00AA73D2"/>
    <w:rsid w:val="00AB1F85"/>
    <w:rsid w:val="00AB56FD"/>
    <w:rsid w:val="00AB6C79"/>
    <w:rsid w:val="00AB786F"/>
    <w:rsid w:val="00AC3D4B"/>
    <w:rsid w:val="00AD142F"/>
    <w:rsid w:val="00AD1E68"/>
    <w:rsid w:val="00AD1FD8"/>
    <w:rsid w:val="00AD6EBC"/>
    <w:rsid w:val="00AD781C"/>
    <w:rsid w:val="00AE1758"/>
    <w:rsid w:val="00AE1A35"/>
    <w:rsid w:val="00AE1CF8"/>
    <w:rsid w:val="00AE3D52"/>
    <w:rsid w:val="00AE6256"/>
    <w:rsid w:val="00AF0EDD"/>
    <w:rsid w:val="00AF3342"/>
    <w:rsid w:val="00AF35FA"/>
    <w:rsid w:val="00AF47D8"/>
    <w:rsid w:val="00AF6FBE"/>
    <w:rsid w:val="00B060C5"/>
    <w:rsid w:val="00B10270"/>
    <w:rsid w:val="00B11AE4"/>
    <w:rsid w:val="00B12312"/>
    <w:rsid w:val="00B17CCA"/>
    <w:rsid w:val="00B20B4F"/>
    <w:rsid w:val="00B2176A"/>
    <w:rsid w:val="00B222B8"/>
    <w:rsid w:val="00B25270"/>
    <w:rsid w:val="00B27534"/>
    <w:rsid w:val="00B33560"/>
    <w:rsid w:val="00B340E4"/>
    <w:rsid w:val="00B41745"/>
    <w:rsid w:val="00B45C47"/>
    <w:rsid w:val="00B467F9"/>
    <w:rsid w:val="00B46A7F"/>
    <w:rsid w:val="00B5220F"/>
    <w:rsid w:val="00B53BEC"/>
    <w:rsid w:val="00B54905"/>
    <w:rsid w:val="00B54E64"/>
    <w:rsid w:val="00B558A4"/>
    <w:rsid w:val="00B558AD"/>
    <w:rsid w:val="00B55C05"/>
    <w:rsid w:val="00B55E29"/>
    <w:rsid w:val="00B576FF"/>
    <w:rsid w:val="00B620CE"/>
    <w:rsid w:val="00B62A13"/>
    <w:rsid w:val="00B638DF"/>
    <w:rsid w:val="00B65CE4"/>
    <w:rsid w:val="00B6628D"/>
    <w:rsid w:val="00B6672A"/>
    <w:rsid w:val="00B70DB7"/>
    <w:rsid w:val="00B72C62"/>
    <w:rsid w:val="00B74A94"/>
    <w:rsid w:val="00B7609C"/>
    <w:rsid w:val="00B816E5"/>
    <w:rsid w:val="00B8227A"/>
    <w:rsid w:val="00B83E3C"/>
    <w:rsid w:val="00B84ADF"/>
    <w:rsid w:val="00B90DE6"/>
    <w:rsid w:val="00BA03C8"/>
    <w:rsid w:val="00BA5433"/>
    <w:rsid w:val="00BA7376"/>
    <w:rsid w:val="00BA751D"/>
    <w:rsid w:val="00BB35F0"/>
    <w:rsid w:val="00BB3FBC"/>
    <w:rsid w:val="00BB6631"/>
    <w:rsid w:val="00BB6D0F"/>
    <w:rsid w:val="00BC1D95"/>
    <w:rsid w:val="00BC269A"/>
    <w:rsid w:val="00BC665B"/>
    <w:rsid w:val="00BC6A0C"/>
    <w:rsid w:val="00BD1D15"/>
    <w:rsid w:val="00BD2C4A"/>
    <w:rsid w:val="00BD2C51"/>
    <w:rsid w:val="00BE5D98"/>
    <w:rsid w:val="00BE6A19"/>
    <w:rsid w:val="00BF2455"/>
    <w:rsid w:val="00BF569E"/>
    <w:rsid w:val="00BF7E75"/>
    <w:rsid w:val="00C03E88"/>
    <w:rsid w:val="00C05665"/>
    <w:rsid w:val="00C12DF6"/>
    <w:rsid w:val="00C17FA9"/>
    <w:rsid w:val="00C2445E"/>
    <w:rsid w:val="00C253CB"/>
    <w:rsid w:val="00C343D3"/>
    <w:rsid w:val="00C35136"/>
    <w:rsid w:val="00C356E5"/>
    <w:rsid w:val="00C35A44"/>
    <w:rsid w:val="00C3785D"/>
    <w:rsid w:val="00C40422"/>
    <w:rsid w:val="00C423C3"/>
    <w:rsid w:val="00C45B86"/>
    <w:rsid w:val="00C45FDC"/>
    <w:rsid w:val="00C47F22"/>
    <w:rsid w:val="00C5033B"/>
    <w:rsid w:val="00C52AF5"/>
    <w:rsid w:val="00C545F5"/>
    <w:rsid w:val="00C5558A"/>
    <w:rsid w:val="00C62C99"/>
    <w:rsid w:val="00C63E95"/>
    <w:rsid w:val="00C647FB"/>
    <w:rsid w:val="00C65A16"/>
    <w:rsid w:val="00C66A50"/>
    <w:rsid w:val="00C66B87"/>
    <w:rsid w:val="00C723FA"/>
    <w:rsid w:val="00C73230"/>
    <w:rsid w:val="00C755AA"/>
    <w:rsid w:val="00C75751"/>
    <w:rsid w:val="00C8087A"/>
    <w:rsid w:val="00C81939"/>
    <w:rsid w:val="00C829C6"/>
    <w:rsid w:val="00C84458"/>
    <w:rsid w:val="00C875D0"/>
    <w:rsid w:val="00C879D9"/>
    <w:rsid w:val="00C87C39"/>
    <w:rsid w:val="00C91CB9"/>
    <w:rsid w:val="00C945CB"/>
    <w:rsid w:val="00C94F60"/>
    <w:rsid w:val="00CA1597"/>
    <w:rsid w:val="00CA3465"/>
    <w:rsid w:val="00CA74AB"/>
    <w:rsid w:val="00CB07D2"/>
    <w:rsid w:val="00CB27CA"/>
    <w:rsid w:val="00CB7C25"/>
    <w:rsid w:val="00CC325D"/>
    <w:rsid w:val="00CD0B81"/>
    <w:rsid w:val="00CD347C"/>
    <w:rsid w:val="00CD39ED"/>
    <w:rsid w:val="00CD4F05"/>
    <w:rsid w:val="00CD6D84"/>
    <w:rsid w:val="00CE1141"/>
    <w:rsid w:val="00CE1510"/>
    <w:rsid w:val="00CE2FC4"/>
    <w:rsid w:val="00CE777D"/>
    <w:rsid w:val="00CF09C8"/>
    <w:rsid w:val="00CF19D7"/>
    <w:rsid w:val="00D01F49"/>
    <w:rsid w:val="00D03EE7"/>
    <w:rsid w:val="00D06B9A"/>
    <w:rsid w:val="00D129E9"/>
    <w:rsid w:val="00D12CCA"/>
    <w:rsid w:val="00D16FE8"/>
    <w:rsid w:val="00D20394"/>
    <w:rsid w:val="00D20475"/>
    <w:rsid w:val="00D24B1B"/>
    <w:rsid w:val="00D24F2D"/>
    <w:rsid w:val="00D256C7"/>
    <w:rsid w:val="00D25733"/>
    <w:rsid w:val="00D34A9D"/>
    <w:rsid w:val="00D40026"/>
    <w:rsid w:val="00D437B1"/>
    <w:rsid w:val="00D43C64"/>
    <w:rsid w:val="00D453FE"/>
    <w:rsid w:val="00D45971"/>
    <w:rsid w:val="00D47772"/>
    <w:rsid w:val="00D53CD9"/>
    <w:rsid w:val="00D55638"/>
    <w:rsid w:val="00D62BFC"/>
    <w:rsid w:val="00D62E37"/>
    <w:rsid w:val="00D655A9"/>
    <w:rsid w:val="00D72F3F"/>
    <w:rsid w:val="00D747AA"/>
    <w:rsid w:val="00D75DDE"/>
    <w:rsid w:val="00D76960"/>
    <w:rsid w:val="00D85E93"/>
    <w:rsid w:val="00D86AB3"/>
    <w:rsid w:val="00D91C8F"/>
    <w:rsid w:val="00D924BF"/>
    <w:rsid w:val="00D927BE"/>
    <w:rsid w:val="00DA0AC9"/>
    <w:rsid w:val="00DA5120"/>
    <w:rsid w:val="00DA5B83"/>
    <w:rsid w:val="00DA7D13"/>
    <w:rsid w:val="00DB2B1F"/>
    <w:rsid w:val="00DB3B49"/>
    <w:rsid w:val="00DB4371"/>
    <w:rsid w:val="00DB601A"/>
    <w:rsid w:val="00DB7826"/>
    <w:rsid w:val="00DC0AE9"/>
    <w:rsid w:val="00DC5430"/>
    <w:rsid w:val="00DD2AEB"/>
    <w:rsid w:val="00DD3F67"/>
    <w:rsid w:val="00DD5950"/>
    <w:rsid w:val="00DD7351"/>
    <w:rsid w:val="00DD7684"/>
    <w:rsid w:val="00DE0829"/>
    <w:rsid w:val="00DE0C78"/>
    <w:rsid w:val="00DE12B1"/>
    <w:rsid w:val="00DE1416"/>
    <w:rsid w:val="00DE29DC"/>
    <w:rsid w:val="00DE3364"/>
    <w:rsid w:val="00DE3935"/>
    <w:rsid w:val="00DE6148"/>
    <w:rsid w:val="00DF0D9E"/>
    <w:rsid w:val="00DF1280"/>
    <w:rsid w:val="00DF1A3E"/>
    <w:rsid w:val="00DF1FC5"/>
    <w:rsid w:val="00DF4257"/>
    <w:rsid w:val="00DF4CA3"/>
    <w:rsid w:val="00DF4D02"/>
    <w:rsid w:val="00DF6710"/>
    <w:rsid w:val="00E01CC0"/>
    <w:rsid w:val="00E050D1"/>
    <w:rsid w:val="00E052DA"/>
    <w:rsid w:val="00E055C9"/>
    <w:rsid w:val="00E071EB"/>
    <w:rsid w:val="00E1006D"/>
    <w:rsid w:val="00E12794"/>
    <w:rsid w:val="00E15EC6"/>
    <w:rsid w:val="00E168D0"/>
    <w:rsid w:val="00E178EE"/>
    <w:rsid w:val="00E21C6E"/>
    <w:rsid w:val="00E26076"/>
    <w:rsid w:val="00E26141"/>
    <w:rsid w:val="00E3054A"/>
    <w:rsid w:val="00E313E3"/>
    <w:rsid w:val="00E32F79"/>
    <w:rsid w:val="00E337CB"/>
    <w:rsid w:val="00E35FF8"/>
    <w:rsid w:val="00E37DAF"/>
    <w:rsid w:val="00E422D3"/>
    <w:rsid w:val="00E42903"/>
    <w:rsid w:val="00E4341C"/>
    <w:rsid w:val="00E43DB3"/>
    <w:rsid w:val="00E45BE0"/>
    <w:rsid w:val="00E50F5F"/>
    <w:rsid w:val="00E5284A"/>
    <w:rsid w:val="00E53493"/>
    <w:rsid w:val="00E54742"/>
    <w:rsid w:val="00E55175"/>
    <w:rsid w:val="00E5520A"/>
    <w:rsid w:val="00E5618D"/>
    <w:rsid w:val="00E56E4E"/>
    <w:rsid w:val="00E61B6E"/>
    <w:rsid w:val="00E64326"/>
    <w:rsid w:val="00E64B2B"/>
    <w:rsid w:val="00E67BE8"/>
    <w:rsid w:val="00E71E38"/>
    <w:rsid w:val="00E722B6"/>
    <w:rsid w:val="00E72C4A"/>
    <w:rsid w:val="00E816F3"/>
    <w:rsid w:val="00E86308"/>
    <w:rsid w:val="00E90B00"/>
    <w:rsid w:val="00E913DC"/>
    <w:rsid w:val="00E917CE"/>
    <w:rsid w:val="00E92866"/>
    <w:rsid w:val="00E94B08"/>
    <w:rsid w:val="00EA4C9B"/>
    <w:rsid w:val="00EA59BF"/>
    <w:rsid w:val="00EA6FBE"/>
    <w:rsid w:val="00EA7044"/>
    <w:rsid w:val="00EB3373"/>
    <w:rsid w:val="00EB39B6"/>
    <w:rsid w:val="00EC2549"/>
    <w:rsid w:val="00EC293E"/>
    <w:rsid w:val="00EC7AED"/>
    <w:rsid w:val="00ED426B"/>
    <w:rsid w:val="00ED5304"/>
    <w:rsid w:val="00ED641F"/>
    <w:rsid w:val="00ED6A08"/>
    <w:rsid w:val="00EE0534"/>
    <w:rsid w:val="00EE32CB"/>
    <w:rsid w:val="00EE3A9B"/>
    <w:rsid w:val="00EE4CA4"/>
    <w:rsid w:val="00EE64C8"/>
    <w:rsid w:val="00EF29F4"/>
    <w:rsid w:val="00EF2A08"/>
    <w:rsid w:val="00EF3957"/>
    <w:rsid w:val="00EF4CB7"/>
    <w:rsid w:val="00EF4F8C"/>
    <w:rsid w:val="00EF5435"/>
    <w:rsid w:val="00EF5BE3"/>
    <w:rsid w:val="00F02DE7"/>
    <w:rsid w:val="00F136C9"/>
    <w:rsid w:val="00F156CA"/>
    <w:rsid w:val="00F15A96"/>
    <w:rsid w:val="00F173D7"/>
    <w:rsid w:val="00F227CE"/>
    <w:rsid w:val="00F239EF"/>
    <w:rsid w:val="00F261D7"/>
    <w:rsid w:val="00F31E4A"/>
    <w:rsid w:val="00F35439"/>
    <w:rsid w:val="00F36621"/>
    <w:rsid w:val="00F43076"/>
    <w:rsid w:val="00F445AE"/>
    <w:rsid w:val="00F4510C"/>
    <w:rsid w:val="00F474E6"/>
    <w:rsid w:val="00F51C29"/>
    <w:rsid w:val="00F54A62"/>
    <w:rsid w:val="00F56A56"/>
    <w:rsid w:val="00F57A7E"/>
    <w:rsid w:val="00F640CA"/>
    <w:rsid w:val="00F65678"/>
    <w:rsid w:val="00F67A63"/>
    <w:rsid w:val="00F70687"/>
    <w:rsid w:val="00F72691"/>
    <w:rsid w:val="00F75067"/>
    <w:rsid w:val="00F76FBE"/>
    <w:rsid w:val="00F77B78"/>
    <w:rsid w:val="00F77E56"/>
    <w:rsid w:val="00F81B30"/>
    <w:rsid w:val="00F8251A"/>
    <w:rsid w:val="00F828F5"/>
    <w:rsid w:val="00F844AC"/>
    <w:rsid w:val="00F85F0C"/>
    <w:rsid w:val="00F91E0F"/>
    <w:rsid w:val="00F932C6"/>
    <w:rsid w:val="00F97F15"/>
    <w:rsid w:val="00FA52F2"/>
    <w:rsid w:val="00FB1754"/>
    <w:rsid w:val="00FB2818"/>
    <w:rsid w:val="00FB425C"/>
    <w:rsid w:val="00FC2AE4"/>
    <w:rsid w:val="00FC37AB"/>
    <w:rsid w:val="00FC38E8"/>
    <w:rsid w:val="00FC3A8C"/>
    <w:rsid w:val="00FC72E3"/>
    <w:rsid w:val="00FD1A5F"/>
    <w:rsid w:val="00FD1EBC"/>
    <w:rsid w:val="00FD751E"/>
    <w:rsid w:val="00FD7C65"/>
    <w:rsid w:val="00FE4BAF"/>
    <w:rsid w:val="00FE7588"/>
    <w:rsid w:val="00FE78F3"/>
    <w:rsid w:val="00FF09F2"/>
    <w:rsid w:val="00FF3440"/>
    <w:rsid w:val="00FF3682"/>
    <w:rsid w:val="00FF3E31"/>
    <w:rsid w:val="00FF55FA"/>
    <w:rsid w:val="00FF63EC"/>
    <w:rsid w:val="00FF6B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4:docId w14:val="24F8D5DB"/>
  <w15:chartTrackingRefBased/>
  <w15:docId w15:val="{F671D78B-1000-4B0D-8C6C-7284C4A5D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4CA4"/>
    <w:rPr>
      <w:rFonts w:eastAsia="Times New Roman"/>
      <w:noProof/>
      <w:sz w:val="28"/>
      <w:szCs w:val="28"/>
    </w:rPr>
  </w:style>
  <w:style w:type="paragraph" w:styleId="Heading1">
    <w:name w:val="heading 1"/>
    <w:basedOn w:val="Normal"/>
    <w:next w:val="Normal"/>
    <w:link w:val="Heading1Char"/>
    <w:uiPriority w:val="9"/>
    <w:qFormat/>
    <w:rsid w:val="00FB1754"/>
    <w:pPr>
      <w:keepNext/>
      <w:spacing w:before="240" w:after="60"/>
      <w:outlineLvl w:val="0"/>
    </w:pPr>
    <w:rPr>
      <w:b/>
      <w:bCs/>
      <w:kern w:val="32"/>
      <w:sz w:val="32"/>
      <w:szCs w:val="32"/>
    </w:rPr>
  </w:style>
  <w:style w:type="paragraph" w:styleId="Heading5">
    <w:name w:val="heading 5"/>
    <w:basedOn w:val="Normal"/>
    <w:next w:val="Normal"/>
    <w:link w:val="Heading5Char"/>
    <w:qFormat/>
    <w:rsid w:val="00535B37"/>
    <w:pPr>
      <w:keepNext/>
      <w:spacing w:before="60"/>
      <w:jc w:val="center"/>
      <w:outlineLvl w:val="4"/>
    </w:pPr>
    <w:rPr>
      <w:rFonts w:ascii=".VnTime" w:hAnsi=".VnTime"/>
      <w:bCs/>
      <w: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4">
    <w:name w:val="Char4"/>
    <w:basedOn w:val="Normal"/>
    <w:semiHidden/>
    <w:rsid w:val="00964D47"/>
    <w:pPr>
      <w:spacing w:after="160" w:line="240" w:lineRule="exact"/>
    </w:pPr>
    <w:rPr>
      <w:rFonts w:ascii="Arial" w:hAnsi="Arial" w:cs="Arial"/>
      <w:sz w:val="22"/>
      <w:szCs w:val="22"/>
    </w:rPr>
  </w:style>
  <w:style w:type="character" w:customStyle="1" w:styleId="Heading5Char">
    <w:name w:val="Heading 5 Char"/>
    <w:link w:val="Heading5"/>
    <w:rsid w:val="00535B37"/>
    <w:rPr>
      <w:rFonts w:ascii=".VnTime" w:eastAsia="Times New Roman" w:hAnsi=".VnTime"/>
      <w:bCs/>
      <w:i/>
      <w:sz w:val="28"/>
      <w:szCs w:val="24"/>
    </w:rPr>
  </w:style>
  <w:style w:type="character" w:styleId="Strong">
    <w:name w:val="Strong"/>
    <w:uiPriority w:val="22"/>
    <w:qFormat/>
    <w:rsid w:val="00F15A96"/>
    <w:rPr>
      <w:b/>
      <w:bCs/>
    </w:rPr>
  </w:style>
  <w:style w:type="paragraph" w:styleId="Header">
    <w:name w:val="header"/>
    <w:basedOn w:val="Normal"/>
    <w:link w:val="HeaderChar"/>
    <w:uiPriority w:val="99"/>
    <w:unhideWhenUsed/>
    <w:rsid w:val="00741DF4"/>
    <w:pPr>
      <w:tabs>
        <w:tab w:val="center" w:pos="4680"/>
        <w:tab w:val="right" w:pos="9360"/>
      </w:tabs>
    </w:pPr>
  </w:style>
  <w:style w:type="character" w:customStyle="1" w:styleId="HeaderChar">
    <w:name w:val="Header Char"/>
    <w:link w:val="Header"/>
    <w:uiPriority w:val="99"/>
    <w:rsid w:val="00741DF4"/>
    <w:rPr>
      <w:rFonts w:eastAsia="Times New Roman"/>
      <w:sz w:val="28"/>
      <w:szCs w:val="28"/>
    </w:rPr>
  </w:style>
  <w:style w:type="paragraph" w:styleId="Footer">
    <w:name w:val="footer"/>
    <w:basedOn w:val="Normal"/>
    <w:link w:val="FooterChar"/>
    <w:uiPriority w:val="99"/>
    <w:unhideWhenUsed/>
    <w:rsid w:val="00741DF4"/>
    <w:pPr>
      <w:tabs>
        <w:tab w:val="center" w:pos="4680"/>
        <w:tab w:val="right" w:pos="9360"/>
      </w:tabs>
    </w:pPr>
  </w:style>
  <w:style w:type="character" w:customStyle="1" w:styleId="FooterChar">
    <w:name w:val="Footer Char"/>
    <w:link w:val="Footer"/>
    <w:uiPriority w:val="99"/>
    <w:rsid w:val="00741DF4"/>
    <w:rPr>
      <w:rFonts w:eastAsia="Times New Roman"/>
      <w:sz w:val="28"/>
      <w:szCs w:val="28"/>
    </w:rPr>
  </w:style>
  <w:style w:type="paragraph" w:styleId="FootnoteText">
    <w:name w:val="footnote text"/>
    <w:aliases w:val="Footnote Text Char Char Char Char Char,Footnote Text Char Char Char Char Char Char Ch,fn,footnote text,Footnotes,Footnote ak,Footnotes Char Char,Footnotes Char Ch,Geneva 9,Font: Geneva 9,Boston 10,f Char,f,Footnote Text Char1 Char1"/>
    <w:basedOn w:val="Normal"/>
    <w:link w:val="FootnoteTextChar"/>
    <w:unhideWhenUsed/>
    <w:qFormat/>
    <w:rsid w:val="0037395B"/>
    <w:rPr>
      <w:sz w:val="20"/>
      <w:szCs w:val="20"/>
    </w:rPr>
  </w:style>
  <w:style w:type="character" w:customStyle="1" w:styleId="FootnoteTextChar">
    <w:name w:val="Footnote Text Char"/>
    <w:aliases w:val="Footnote Text Char Char Char Char Char Char,Footnote Text Char Char Char Char Char Char Ch Char,fn Char,footnote text Char,Footnotes Char,Footnote ak Char,Footnotes Char Char Char,Footnotes Char Ch Char,Geneva 9 Char,Boston 10 Char"/>
    <w:link w:val="FootnoteText"/>
    <w:qFormat/>
    <w:rsid w:val="0037395B"/>
    <w:rPr>
      <w:rFonts w:eastAsia="Times New Roman"/>
    </w:rPr>
  </w:style>
  <w:style w:type="character" w:styleId="FootnoteReference">
    <w:name w:val="footnote reference"/>
    <w:aliases w:val="Footnote,Ref,de nota al pie,Footnote text,ftref,Footnote text + 13 pt,Footnote Text1,BearingPoint,16 Point,Superscript 6 Point,fr,Footnote Text Char Char Char Char Char Char Ch Char Char Char Char Char Char C,Footnote + Arial,10 p"/>
    <w:link w:val="RefChar"/>
    <w:unhideWhenUsed/>
    <w:qFormat/>
    <w:rsid w:val="0037395B"/>
    <w:rPr>
      <w:vertAlign w:val="superscript"/>
    </w:rPr>
  </w:style>
  <w:style w:type="paragraph" w:styleId="BodyText">
    <w:name w:val="Body Text"/>
    <w:aliases w:val="1tenchuong"/>
    <w:basedOn w:val="Normal"/>
    <w:link w:val="BodyTextChar"/>
    <w:rsid w:val="00E313E3"/>
    <w:pPr>
      <w:autoSpaceDE w:val="0"/>
      <w:autoSpaceDN w:val="0"/>
      <w:jc w:val="both"/>
    </w:pPr>
    <w:rPr>
      <w:rFonts w:ascii=".VnTime" w:hAnsi=".VnTime"/>
      <w:lang w:val="en-GB" w:eastAsia="x-none"/>
    </w:rPr>
  </w:style>
  <w:style w:type="character" w:customStyle="1" w:styleId="BodyTextChar">
    <w:name w:val="Body Text Char"/>
    <w:aliases w:val="1tenchuong Char"/>
    <w:link w:val="BodyText"/>
    <w:rsid w:val="00E313E3"/>
    <w:rPr>
      <w:rFonts w:ascii=".VnTime" w:eastAsia="Times New Roman" w:hAnsi=".VnTime"/>
      <w:sz w:val="28"/>
      <w:szCs w:val="28"/>
      <w:lang w:val="en-GB" w:eastAsia="x-none"/>
    </w:rPr>
  </w:style>
  <w:style w:type="character" w:customStyle="1" w:styleId="Vnbnnidung2">
    <w:name w:val="Văn bản nội dung (2)_"/>
    <w:link w:val="Vnbnnidung20"/>
    <w:rsid w:val="002F6BF6"/>
    <w:rPr>
      <w:sz w:val="26"/>
      <w:szCs w:val="26"/>
      <w:shd w:val="clear" w:color="auto" w:fill="FFFFFF"/>
    </w:rPr>
  </w:style>
  <w:style w:type="paragraph" w:customStyle="1" w:styleId="Vnbnnidung20">
    <w:name w:val="Văn bản nội dung (2)"/>
    <w:basedOn w:val="Normal"/>
    <w:link w:val="Vnbnnidung2"/>
    <w:rsid w:val="002F6BF6"/>
    <w:pPr>
      <w:widowControl w:val="0"/>
      <w:shd w:val="clear" w:color="auto" w:fill="FFFFFF"/>
      <w:spacing w:before="300" w:after="300" w:line="0" w:lineRule="atLeast"/>
      <w:jc w:val="center"/>
    </w:pPr>
    <w:rPr>
      <w:rFonts w:eastAsia="Calibri"/>
      <w:sz w:val="26"/>
      <w:szCs w:val="26"/>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1 Char Char,Ref Char Char Char,ftref Char1 Char Char"/>
    <w:basedOn w:val="Normal"/>
    <w:link w:val="FootnoteReference"/>
    <w:qFormat/>
    <w:rsid w:val="007C69AC"/>
    <w:pPr>
      <w:spacing w:after="160" w:line="240" w:lineRule="exact"/>
    </w:pPr>
    <w:rPr>
      <w:rFonts w:eastAsia="Calibri"/>
      <w:sz w:val="20"/>
      <w:szCs w:val="20"/>
      <w:vertAlign w:val="superscript"/>
    </w:rPr>
  </w:style>
  <w:style w:type="paragraph" w:styleId="BalloonText">
    <w:name w:val="Balloon Text"/>
    <w:basedOn w:val="Normal"/>
    <w:link w:val="BalloonTextChar"/>
    <w:uiPriority w:val="99"/>
    <w:semiHidden/>
    <w:unhideWhenUsed/>
    <w:rsid w:val="00B340E4"/>
    <w:rPr>
      <w:rFonts w:ascii="Segoe UI" w:hAnsi="Segoe UI" w:cs="Segoe UI"/>
      <w:sz w:val="18"/>
      <w:szCs w:val="18"/>
    </w:rPr>
  </w:style>
  <w:style w:type="character" w:customStyle="1" w:styleId="BalloonTextChar">
    <w:name w:val="Balloon Text Char"/>
    <w:link w:val="BalloonText"/>
    <w:uiPriority w:val="99"/>
    <w:semiHidden/>
    <w:rsid w:val="00B340E4"/>
    <w:rPr>
      <w:rFonts w:ascii="Segoe UI" w:eastAsia="Times New Roman" w:hAnsi="Segoe UI" w:cs="Segoe UI"/>
      <w:sz w:val="18"/>
      <w:szCs w:val="18"/>
    </w:rPr>
  </w:style>
  <w:style w:type="paragraph" w:styleId="NormalWeb">
    <w:name w:val="Normal (Web)"/>
    <w:basedOn w:val="Normal"/>
    <w:uiPriority w:val="99"/>
    <w:rsid w:val="002257DF"/>
    <w:pPr>
      <w:spacing w:before="100" w:beforeAutospacing="1" w:after="100" w:afterAutospacing="1"/>
    </w:pPr>
    <w:rPr>
      <w:sz w:val="24"/>
      <w:szCs w:val="24"/>
    </w:rPr>
  </w:style>
  <w:style w:type="table" w:styleId="TableGrid">
    <w:name w:val="Table Grid"/>
    <w:basedOn w:val="TableNormal"/>
    <w:uiPriority w:val="39"/>
    <w:rsid w:val="00AE6256"/>
    <w:rPr>
      <w:rFonts w:ascii="Calibri" w:hAnsi="Calibr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FB1754"/>
    <w:rPr>
      <w:rFonts w:ascii="Times New Roman" w:eastAsia="Times New Roman" w:hAnsi="Times New Roman" w:cs="Times New Roman"/>
      <w:b/>
      <w:bCs/>
      <w:kern w:val="32"/>
      <w:sz w:val="32"/>
      <w:szCs w:val="32"/>
      <w:lang w:val="en-US" w:eastAsia="en-US"/>
    </w:rPr>
  </w:style>
  <w:style w:type="table" w:customStyle="1" w:styleId="TableGrid1">
    <w:name w:val="Table Grid1"/>
    <w:basedOn w:val="TableNormal"/>
    <w:next w:val="TableGrid"/>
    <w:uiPriority w:val="39"/>
    <w:rsid w:val="007A0E00"/>
    <w:pPr>
      <w:jc w:val="both"/>
    </w:pPr>
    <w:rPr>
      <w:rFonts w:eastAsia="Aptos"/>
      <w:sz w:val="28"/>
      <w:szCs w:val="28"/>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8411B-8EC2-4E59-93CA-EAF52AE28D27}">
  <ds:schemaRefs>
    <ds:schemaRef ds:uri="http://schemas.microsoft.com/sharepoint/v3/contenttype/forms"/>
  </ds:schemaRefs>
</ds:datastoreItem>
</file>

<file path=customXml/itemProps2.xml><?xml version="1.0" encoding="utf-8"?>
<ds:datastoreItem xmlns:ds="http://schemas.openxmlformats.org/officeDocument/2006/customXml" ds:itemID="{97A1E460-C457-4CA4-8064-8C0FF79EB2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6D50A95-5406-4212-BD66-9B51E77F68A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2F6E09-AE95-445A-9D0A-8ECF421AE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17</Pages>
  <Words>5304</Words>
  <Characters>30233</Characters>
  <Application>Microsoft Office Word</Application>
  <DocSecurity>0</DocSecurity>
  <Lines>251</Lines>
  <Paragraphs>70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35467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luudt_300</dc:creator>
  <cp:keywords/>
  <dc:description/>
  <cp:lastModifiedBy>Minh Đức</cp:lastModifiedBy>
  <cp:revision>16</cp:revision>
  <cp:lastPrinted>2025-10-03T03:55:00Z</cp:lastPrinted>
  <dcterms:created xsi:type="dcterms:W3CDTF">2025-10-03T03:00:00Z</dcterms:created>
  <dcterms:modified xsi:type="dcterms:W3CDTF">2025-10-08T09:58:00Z</dcterms:modified>
</cp:coreProperties>
</file>